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E7" w:rsidRPr="000E039D" w:rsidRDefault="007A02E7" w:rsidP="00A97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A02E7" w:rsidRPr="000E039D" w:rsidRDefault="00326150" w:rsidP="00A97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>Средняя общеобразовательн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ая школа №22 им. Н.И. Кузнецова»</w:t>
      </w:r>
    </w:p>
    <w:p w:rsidR="007A02E7" w:rsidRDefault="00AC4235" w:rsidP="00A97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E039D">
        <w:rPr>
          <w:rFonts w:ascii="Times New Roman" w:eastAsia="Times New Roman" w:hAnsi="Times New Roman" w:cs="Times New Roman"/>
          <w:sz w:val="28"/>
          <w:szCs w:val="28"/>
        </w:rPr>
        <w:t>Асбестовского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 xml:space="preserve"> округа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Свердловской области</w:t>
      </w:r>
      <w:r w:rsidR="007C1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C1F5C" w:rsidRPr="000E039D" w:rsidRDefault="007C1F5C" w:rsidP="00A97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Детское объединение </w:t>
      </w:r>
      <w:r w:rsidR="00CC023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3434B0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тудия школьного проектирования»</w:t>
      </w:r>
    </w:p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3682" w:rsidRPr="004D3682" w:rsidRDefault="00D20B88" w:rsidP="004D368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Всероссийский конкурс школьных лесничеств им. Г.Ф. Морозова</w:t>
      </w:r>
    </w:p>
    <w:p w:rsidR="007A02E7" w:rsidRPr="000E039D" w:rsidRDefault="007A02E7" w:rsidP="000306A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F2DE2" w:rsidRPr="000E039D" w:rsidRDefault="000306AD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A02E7" w:rsidRPr="000E039D" w:rsidRDefault="00D20B88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Лесовосстановление</w:t>
      </w:r>
      <w:proofErr w:type="spellEnd"/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E039D" w:rsidRDefault="007A02E7" w:rsidP="007E42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sz w:val="28"/>
          <w:szCs w:val="28"/>
        </w:rPr>
        <w:t>Скрининг азотфиксирующих бактерий из рекультивированного золоотвала Рефтинской ГРЭС на способность к стимулированию</w:t>
      </w:r>
    </w:p>
    <w:p w:rsidR="007A02E7" w:rsidRPr="000E039D" w:rsidRDefault="007A02E7" w:rsidP="007E42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sz w:val="28"/>
          <w:szCs w:val="28"/>
        </w:rPr>
        <w:t>роста растений</w:t>
      </w:r>
    </w:p>
    <w:p w:rsidR="007A02E7" w:rsidRPr="000E039D" w:rsidRDefault="007A02E7" w:rsidP="007E4279">
      <w:pPr>
        <w:tabs>
          <w:tab w:val="left" w:pos="72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2E7" w:rsidRPr="000E039D" w:rsidRDefault="007A02E7" w:rsidP="007E4279">
      <w:pPr>
        <w:tabs>
          <w:tab w:val="left" w:pos="4295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E039D" w:rsidRDefault="007A02E7" w:rsidP="000E039D">
      <w:pPr>
        <w:tabs>
          <w:tab w:val="left" w:pos="1803"/>
        </w:tabs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Исполнитель:</w:t>
      </w:r>
    </w:p>
    <w:p w:rsidR="007A02E7" w:rsidRPr="000E039D" w:rsidRDefault="007A02E7" w:rsidP="000E039D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учащаяся 10 класса</w:t>
      </w:r>
    </w:p>
    <w:p w:rsidR="007A02E7" w:rsidRPr="000E039D" w:rsidRDefault="007A02E7" w:rsidP="000E039D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Брезинская Ярослава Дмитриевна</w:t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Руководитель:</w:t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Шабалина Анна Андреевна,</w:t>
      </w:r>
    </w:p>
    <w:p w:rsidR="00CC023B" w:rsidRPr="000E039D" w:rsidRDefault="00CC023B" w:rsidP="00CC023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>едагог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бюджетного общеобразовательного учреждения</w:t>
      </w:r>
    </w:p>
    <w:p w:rsidR="00CC023B" w:rsidRPr="000E039D" w:rsidRDefault="00CC023B" w:rsidP="00CC023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«Средняя общеобразовательная школа №22 им. Н.И. Кузнецова»</w:t>
      </w:r>
    </w:p>
    <w:p w:rsidR="00CC023B" w:rsidRDefault="00CC023B" w:rsidP="00CC023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E039D">
        <w:rPr>
          <w:rFonts w:ascii="Times New Roman" w:eastAsia="Times New Roman" w:hAnsi="Times New Roman" w:cs="Times New Roman"/>
          <w:sz w:val="28"/>
          <w:szCs w:val="28"/>
        </w:rPr>
        <w:t>Асбестовского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Свердловской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C4235" w:rsidRDefault="00AC4235" w:rsidP="00CC023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06AD" w:rsidRDefault="000306AD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27A4" w:rsidRPr="000E039D" w:rsidRDefault="001B27A4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E039D" w:rsidRDefault="007A02E7" w:rsidP="000E039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Асбест</w:t>
      </w:r>
      <w:r w:rsidR="00AC4235" w:rsidRPr="000E039D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42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2025</w:t>
      </w:r>
    </w:p>
    <w:p w:rsidR="000306AD" w:rsidRDefault="000306A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CC023B" w:rsidRDefault="00EF5313" w:rsidP="000E039D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e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5"/>
        <w:gridCol w:w="1251"/>
      </w:tblGrid>
      <w:tr w:rsidR="007A02E7" w:rsidRPr="000E039D" w:rsidTr="00A62C34">
        <w:tc>
          <w:tcPr>
            <w:tcW w:w="8355" w:type="dxa"/>
          </w:tcPr>
          <w:p w:rsidR="007A02E7" w:rsidRPr="000E039D" w:rsidRDefault="007A02E7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  <w:r w:rsidRPr="000E039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ab/>
            </w:r>
          </w:p>
        </w:tc>
        <w:tc>
          <w:tcPr>
            <w:tcW w:w="1251" w:type="dxa"/>
          </w:tcPr>
          <w:p w:rsidR="007A02E7" w:rsidRPr="000E039D" w:rsidRDefault="007A02E7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7914B0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ГЛАВА 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АЗОТФИКСИРУЮЩИЕ МИКРООРГАНИЗМЫ В ПОЧВЕ</w:t>
            </w:r>
          </w:p>
        </w:tc>
        <w:tc>
          <w:tcPr>
            <w:tcW w:w="1251" w:type="dxa"/>
          </w:tcPr>
          <w:p w:rsidR="007A02E7" w:rsidRPr="000E039D" w:rsidRDefault="007A02E7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A02E7" w:rsidRPr="000E039D" w:rsidTr="00A62C34">
        <w:trPr>
          <w:trHeight w:val="1206"/>
        </w:trPr>
        <w:tc>
          <w:tcPr>
            <w:tcW w:w="8355" w:type="dxa"/>
          </w:tcPr>
          <w:p w:rsidR="007914B0" w:rsidRPr="000E039D" w:rsidRDefault="007914B0" w:rsidP="000E039D">
            <w:pPr>
              <w:pStyle w:val="a8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Биологические особенности бактерий рода </w:t>
            </w:r>
            <w:r w:rsidRPr="000E039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Azotobacter</w:t>
            </w:r>
          </w:p>
          <w:p w:rsidR="007A02E7" w:rsidRPr="000E039D" w:rsidRDefault="00F22CBF" w:rsidP="000E039D">
            <w:pPr>
              <w:pStyle w:val="a8"/>
              <w:numPr>
                <w:ilvl w:val="1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микроорганизмов стимулировать рост растений</w:t>
            </w:r>
          </w:p>
        </w:tc>
        <w:tc>
          <w:tcPr>
            <w:tcW w:w="1251" w:type="dxa"/>
          </w:tcPr>
          <w:p w:rsidR="00F22CBF" w:rsidRPr="000E039D" w:rsidRDefault="00F22CBF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F22CBF" w:rsidRPr="000E039D" w:rsidRDefault="00F22CBF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F22CBF" w:rsidRPr="000E039D" w:rsidRDefault="00F22CBF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02E7" w:rsidRPr="000E039D" w:rsidRDefault="007A02E7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62411F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. ЭКСПЕРИМЕНТАЛЬНАЯ ЧАСТЬ</w:t>
            </w:r>
          </w:p>
          <w:p w:rsidR="0062411F" w:rsidRPr="000E039D" w:rsidRDefault="0062411F" w:rsidP="000E039D">
            <w:pPr>
              <w:pStyle w:val="a8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Схема исследования</w:t>
            </w:r>
          </w:p>
          <w:p w:rsidR="004536B7" w:rsidRPr="000E039D" w:rsidRDefault="004536B7" w:rsidP="000E039D">
            <w:pPr>
              <w:pStyle w:val="a8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Материалы и методы исследования</w:t>
            </w:r>
          </w:p>
          <w:p w:rsidR="004536B7" w:rsidRPr="000E039D" w:rsidRDefault="004536B7" w:rsidP="000E039D">
            <w:pPr>
              <w:pStyle w:val="a8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мест отбора проб</w:t>
            </w:r>
          </w:p>
          <w:p w:rsidR="004536B7" w:rsidRPr="000E039D" w:rsidRDefault="004536B7" w:rsidP="000E039D">
            <w:pPr>
              <w:pStyle w:val="a8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исследования</w:t>
            </w:r>
          </w:p>
          <w:p w:rsidR="0062411F" w:rsidRPr="000E039D" w:rsidRDefault="0062411F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7A02E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4536B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4536B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4536B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4536B7" w:rsidRPr="000E039D" w:rsidRDefault="00A62C34" w:rsidP="00030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76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EF5313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251" w:type="dxa"/>
          </w:tcPr>
          <w:p w:rsidR="007A02E7" w:rsidRPr="000E039D" w:rsidRDefault="00A62C34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7A02E7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251" w:type="dxa"/>
          </w:tcPr>
          <w:p w:rsidR="007A02E7" w:rsidRPr="000E039D" w:rsidRDefault="00A62C34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A02E7" w:rsidRPr="000E039D" w:rsidTr="00A62C34">
        <w:tc>
          <w:tcPr>
            <w:tcW w:w="8355" w:type="dxa"/>
          </w:tcPr>
          <w:p w:rsidR="007A02E7" w:rsidRPr="000E039D" w:rsidRDefault="007A02E7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251" w:type="dxa"/>
          </w:tcPr>
          <w:p w:rsidR="007A02E7" w:rsidRPr="000E039D" w:rsidRDefault="00A62C34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326150" w:rsidRPr="000E039D" w:rsidRDefault="00326150" w:rsidP="000E039D">
      <w:pPr>
        <w:pBdr>
          <w:top w:val="nil"/>
          <w:left w:val="nil"/>
          <w:bottom w:val="nil"/>
          <w:right w:val="nil"/>
          <w:between w:val="nil"/>
        </w:pBdr>
        <w:tabs>
          <w:tab w:val="center" w:pos="489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6150" w:rsidRPr="000E039D" w:rsidRDefault="00326150" w:rsidP="000E039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tabs>
          <w:tab w:val="center" w:pos="489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sz w:val="28"/>
          <w:szCs w:val="28"/>
        </w:rPr>
        <w:t xml:space="preserve">За последние годы возникла острая </w:t>
      </w:r>
      <w:r w:rsidRPr="000E039D">
        <w:rPr>
          <w:b/>
          <w:sz w:val="28"/>
          <w:szCs w:val="28"/>
        </w:rPr>
        <w:t>проблема</w:t>
      </w:r>
      <w:r w:rsidRPr="000E039D">
        <w:rPr>
          <w:sz w:val="28"/>
          <w:szCs w:val="28"/>
        </w:rPr>
        <w:t xml:space="preserve"> избытка </w:t>
      </w:r>
      <w:proofErr w:type="spellStart"/>
      <w:r w:rsidRPr="000E039D">
        <w:rPr>
          <w:sz w:val="28"/>
          <w:szCs w:val="28"/>
        </w:rPr>
        <w:t>золоотвалов</w:t>
      </w:r>
      <w:proofErr w:type="spellEnd"/>
      <w:r w:rsidRPr="000E039D">
        <w:rPr>
          <w:sz w:val="28"/>
          <w:szCs w:val="28"/>
        </w:rPr>
        <w:t xml:space="preserve"> от тепловых электростанций. На 172 угольных ТЭС России в год сжигается более 123 миллионов тонн твердого топлива</w:t>
      </w:r>
      <w:r w:rsidR="00A977B1">
        <w:rPr>
          <w:sz w:val="28"/>
          <w:szCs w:val="28"/>
        </w:rPr>
        <w:t xml:space="preserve"> [9</w:t>
      </w:r>
      <w:r w:rsidR="00B12804" w:rsidRPr="00B12804">
        <w:rPr>
          <w:sz w:val="28"/>
          <w:szCs w:val="28"/>
        </w:rPr>
        <w:t>]</w:t>
      </w:r>
      <w:r w:rsidRPr="000E039D">
        <w:rPr>
          <w:sz w:val="28"/>
          <w:szCs w:val="28"/>
        </w:rPr>
        <w:t xml:space="preserve">. </w:t>
      </w:r>
      <w:r w:rsidRPr="000E039D">
        <w:rPr>
          <w:color w:val="000000"/>
          <w:sz w:val="28"/>
          <w:szCs w:val="28"/>
        </w:rPr>
        <w:t>Продуктом его сгорания является зола.</w:t>
      </w:r>
    </w:p>
    <w:p w:rsidR="007A02E7" w:rsidRPr="00B12804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</w:rPr>
        <w:t xml:space="preserve">В нашем регионе на </w:t>
      </w:r>
      <w:hyperlink r:id="rId9" w:tooltip="Твёрдое топливо" w:history="1">
        <w:r w:rsidRPr="000E039D">
          <w:rPr>
            <w:color w:val="000000"/>
            <w:sz w:val="28"/>
            <w:szCs w:val="28"/>
          </w:rPr>
          <w:t>твёрдом угольном топливе</w:t>
        </w:r>
      </w:hyperlink>
      <w:r w:rsidRPr="000E039D">
        <w:rPr>
          <w:color w:val="000000"/>
          <w:sz w:val="28"/>
          <w:szCs w:val="28"/>
        </w:rPr>
        <w:t xml:space="preserve"> работает крупнейшая в России тепловая электростанция - Рефтинская ГРЭС. </w:t>
      </w:r>
      <w:r w:rsidRPr="000E039D">
        <w:rPr>
          <w:iCs/>
          <w:sz w:val="28"/>
          <w:szCs w:val="28"/>
        </w:rPr>
        <w:t>Зольность угля этой ТЭС  40%, т.е. с каждой тонны сгоревшего угля получается около 400 кг золы, что в год составляет 6 миллионов тонн золы и шлака</w:t>
      </w:r>
      <w:r w:rsidR="00B12804" w:rsidRPr="00B12804">
        <w:rPr>
          <w:iCs/>
          <w:sz w:val="28"/>
          <w:szCs w:val="28"/>
        </w:rPr>
        <w:t xml:space="preserve"> [18].</w:t>
      </w:r>
      <w:r w:rsidRPr="000E039D">
        <w:rPr>
          <w:iCs/>
          <w:sz w:val="28"/>
          <w:szCs w:val="28"/>
        </w:rPr>
        <w:t xml:space="preserve"> Небольшая часть этих отходов используется при производстве </w:t>
      </w:r>
      <w:proofErr w:type="spellStart"/>
      <w:r w:rsidRPr="000E039D">
        <w:rPr>
          <w:iCs/>
          <w:sz w:val="28"/>
          <w:szCs w:val="28"/>
        </w:rPr>
        <w:t>золоблочных</w:t>
      </w:r>
      <w:proofErr w:type="spellEnd"/>
      <w:r w:rsidRPr="000E039D">
        <w:rPr>
          <w:iCs/>
          <w:sz w:val="28"/>
          <w:szCs w:val="28"/>
        </w:rPr>
        <w:t xml:space="preserve"> строительных материалов, большая же часть складируется в </w:t>
      </w:r>
      <w:proofErr w:type="spellStart"/>
      <w:r w:rsidRPr="000E039D">
        <w:rPr>
          <w:iCs/>
          <w:sz w:val="28"/>
          <w:szCs w:val="28"/>
        </w:rPr>
        <w:t>золоотвалы</w:t>
      </w:r>
      <w:proofErr w:type="spellEnd"/>
      <w:r w:rsidRPr="000E039D">
        <w:rPr>
          <w:iCs/>
          <w:sz w:val="28"/>
          <w:szCs w:val="28"/>
        </w:rPr>
        <w:t xml:space="preserve">. </w:t>
      </w:r>
      <w:r w:rsidRPr="000E039D">
        <w:rPr>
          <w:sz w:val="28"/>
          <w:szCs w:val="28"/>
        </w:rPr>
        <w:t xml:space="preserve">Пыль от них разносится на большие расстояния за счет ветра, что сильно загрязняет окружающую среду. </w:t>
      </w:r>
      <w:proofErr w:type="gramStart"/>
      <w:r w:rsidRPr="000E039D">
        <w:rPr>
          <w:sz w:val="28"/>
          <w:szCs w:val="28"/>
        </w:rPr>
        <w:t xml:space="preserve">По этой причине заполненные </w:t>
      </w:r>
      <w:proofErr w:type="spellStart"/>
      <w:r w:rsidRPr="000E039D">
        <w:rPr>
          <w:sz w:val="28"/>
          <w:szCs w:val="28"/>
        </w:rPr>
        <w:t>золоотвалы</w:t>
      </w:r>
      <w:proofErr w:type="spellEnd"/>
      <w:r w:rsidRPr="000E039D">
        <w:rPr>
          <w:sz w:val="28"/>
          <w:szCs w:val="28"/>
        </w:rPr>
        <w:t xml:space="preserve"> нуждаются в </w:t>
      </w:r>
      <w:r w:rsidR="007E4279">
        <w:rPr>
          <w:sz w:val="28"/>
          <w:szCs w:val="28"/>
        </w:rPr>
        <w:t xml:space="preserve">биологической </w:t>
      </w:r>
      <w:r w:rsidRPr="000E039D">
        <w:rPr>
          <w:sz w:val="28"/>
          <w:szCs w:val="28"/>
        </w:rPr>
        <w:t>рекультивации.</w:t>
      </w:r>
      <w:proofErr w:type="gramEnd"/>
      <w:r w:rsidRPr="000E039D">
        <w:rPr>
          <w:sz w:val="28"/>
          <w:szCs w:val="28"/>
        </w:rPr>
        <w:t xml:space="preserve"> Обычно их засевают травами, засаживают деревьями. </w:t>
      </w:r>
      <w:r w:rsidR="007E4279">
        <w:rPr>
          <w:sz w:val="28"/>
          <w:szCs w:val="28"/>
        </w:rPr>
        <w:t>Так, в 200</w:t>
      </w:r>
      <w:r w:rsidR="000D2AC4">
        <w:rPr>
          <w:sz w:val="28"/>
          <w:szCs w:val="28"/>
        </w:rPr>
        <w:t xml:space="preserve">5-2007 году, на </w:t>
      </w:r>
      <w:proofErr w:type="spellStart"/>
      <w:r w:rsidR="000D2AC4">
        <w:rPr>
          <w:sz w:val="28"/>
          <w:szCs w:val="28"/>
        </w:rPr>
        <w:t>золоотвале</w:t>
      </w:r>
      <w:proofErr w:type="spellEnd"/>
      <w:r w:rsidR="000D2AC4">
        <w:rPr>
          <w:sz w:val="28"/>
          <w:szCs w:val="28"/>
        </w:rPr>
        <w:t xml:space="preserve"> №1 </w:t>
      </w:r>
      <w:proofErr w:type="spellStart"/>
      <w:r w:rsidR="000D2AC4">
        <w:rPr>
          <w:sz w:val="28"/>
          <w:szCs w:val="28"/>
        </w:rPr>
        <w:t>Рефтинской</w:t>
      </w:r>
      <w:proofErr w:type="spellEnd"/>
      <w:r w:rsidR="000D2AC4">
        <w:rPr>
          <w:sz w:val="28"/>
          <w:szCs w:val="28"/>
        </w:rPr>
        <w:t xml:space="preserve"> ГРЭС </w:t>
      </w:r>
      <w:proofErr w:type="gramStart"/>
      <w:r w:rsidR="000D2AC4">
        <w:rPr>
          <w:sz w:val="28"/>
          <w:szCs w:val="28"/>
        </w:rPr>
        <w:t>были проведены масштабные лесопосадки сосны обыкновенной и на месте промышленных экотопо</w:t>
      </w:r>
      <w:r w:rsidR="000F0922">
        <w:rPr>
          <w:sz w:val="28"/>
          <w:szCs w:val="28"/>
        </w:rPr>
        <w:t>в сформировался</w:t>
      </w:r>
      <w:proofErr w:type="gramEnd"/>
      <w:r w:rsidR="000F0922">
        <w:rPr>
          <w:sz w:val="28"/>
          <w:szCs w:val="28"/>
        </w:rPr>
        <w:t xml:space="preserve"> лесной биотоп</w:t>
      </w:r>
      <w:r w:rsidR="000D2AC4">
        <w:rPr>
          <w:sz w:val="28"/>
          <w:szCs w:val="28"/>
        </w:rPr>
        <w:t>. Однако через 20 лет деревья на данных лесопосадках начали массово усыхать</w:t>
      </w:r>
      <w:r w:rsidR="00B12804" w:rsidRPr="00B12804">
        <w:rPr>
          <w:sz w:val="28"/>
          <w:szCs w:val="28"/>
        </w:rPr>
        <w:t xml:space="preserve"> [17,6].</w:t>
      </w:r>
    </w:p>
    <w:p w:rsidR="007A02E7" w:rsidRPr="000E039D" w:rsidRDefault="007A02E7" w:rsidP="000D2AC4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b/>
          <w:sz w:val="28"/>
          <w:szCs w:val="28"/>
        </w:rPr>
        <w:t>Актуальность</w:t>
      </w:r>
      <w:r w:rsidRPr="000E039D">
        <w:rPr>
          <w:sz w:val="28"/>
          <w:szCs w:val="28"/>
        </w:rPr>
        <w:t xml:space="preserve"> исследования в том, что проблема </w:t>
      </w:r>
      <w:r w:rsidR="001E151B">
        <w:rPr>
          <w:sz w:val="28"/>
          <w:szCs w:val="28"/>
        </w:rPr>
        <w:t xml:space="preserve">усыхания взрослых деревьев на </w:t>
      </w:r>
      <w:proofErr w:type="spellStart"/>
      <w:r w:rsidR="001E151B">
        <w:rPr>
          <w:sz w:val="28"/>
          <w:szCs w:val="28"/>
        </w:rPr>
        <w:t>рекультивированном</w:t>
      </w:r>
      <w:proofErr w:type="spellEnd"/>
      <w:r w:rsidR="001E151B">
        <w:rPr>
          <w:sz w:val="28"/>
          <w:szCs w:val="28"/>
        </w:rPr>
        <w:t xml:space="preserve"> </w:t>
      </w:r>
      <w:proofErr w:type="spellStart"/>
      <w:r w:rsidR="001E151B">
        <w:rPr>
          <w:sz w:val="28"/>
          <w:szCs w:val="28"/>
        </w:rPr>
        <w:t>золоотвале</w:t>
      </w:r>
      <w:proofErr w:type="spellEnd"/>
      <w:r w:rsidR="00B12804" w:rsidRPr="00B12804">
        <w:rPr>
          <w:sz w:val="28"/>
          <w:szCs w:val="28"/>
        </w:rPr>
        <w:t xml:space="preserve"> [18] </w:t>
      </w:r>
      <w:r w:rsidRPr="000E039D">
        <w:rPr>
          <w:sz w:val="28"/>
          <w:szCs w:val="28"/>
        </w:rPr>
        <w:t>требует срочного решения, которое предлагают найти промышленные партнеры на сайте «Сириус Лето. Начни свой проект». Они предлагают решить задачу по подбору кустарниковых растений для рекультивации Рефтинской ГРЭС, чтобы в будущем заменить рекультивацию древесных лесопосадок кустарниковыми растениями.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Кроме этого мы предлагаем подойти к решению этой проблемы с изучения почвенных микроорганизмов, ведь некоторые из них могут стимулировать рост растений. Мы предполагаем, что в тех местах золоотвала, где много лет назад были высажены растения, живут азотфиксирующие бактерии, снабжающие растения дополнительными питательными веществами, которых не хватает в золе: соединения азота, фосфора, калия, железа. Когда мы выделим этих бактерий и изучим их способности, можно будет использовать их как микробиологическое удобрени</w:t>
      </w:r>
      <w:r w:rsidR="000F0922">
        <w:rPr>
          <w:rFonts w:ascii="Times New Roman" w:eastAsia="Times New Roman" w:hAnsi="Times New Roman" w:cs="Times New Roman"/>
          <w:sz w:val="28"/>
          <w:szCs w:val="28"/>
        </w:rPr>
        <w:t xml:space="preserve">е для улучшения состояния деревьев на </w:t>
      </w:r>
      <w:proofErr w:type="spellStart"/>
      <w:r w:rsidR="000F0922">
        <w:rPr>
          <w:rFonts w:ascii="Times New Roman" w:eastAsia="Times New Roman" w:hAnsi="Times New Roman" w:cs="Times New Roman"/>
          <w:sz w:val="28"/>
          <w:szCs w:val="28"/>
        </w:rPr>
        <w:t>золоотвалах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E039D">
        <w:rPr>
          <w:rFonts w:ascii="Times New Roman" w:eastAsia="Times New Roman" w:hAnsi="Times New Roman" w:cs="Times New Roman"/>
          <w:sz w:val="28"/>
          <w:szCs w:val="28"/>
        </w:rPr>
        <w:t>Рефтинской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ГРЭС. 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</w:rPr>
        <w:t xml:space="preserve">Мы выдвинули </w:t>
      </w:r>
      <w:r w:rsidRPr="000E039D">
        <w:rPr>
          <w:b/>
          <w:bCs/>
          <w:color w:val="000000"/>
          <w:sz w:val="28"/>
          <w:szCs w:val="28"/>
        </w:rPr>
        <w:t>гипотезу</w:t>
      </w:r>
      <w:r w:rsidRPr="000E039D">
        <w:rPr>
          <w:color w:val="000000"/>
          <w:sz w:val="28"/>
          <w:szCs w:val="28"/>
        </w:rPr>
        <w:t xml:space="preserve">: в грунте </w:t>
      </w:r>
      <w:proofErr w:type="spellStart"/>
      <w:r w:rsidRPr="000E039D">
        <w:rPr>
          <w:color w:val="000000"/>
          <w:sz w:val="28"/>
          <w:szCs w:val="28"/>
        </w:rPr>
        <w:t>золоотвалов</w:t>
      </w:r>
      <w:proofErr w:type="spellEnd"/>
      <w:r w:rsidRPr="000E039D">
        <w:rPr>
          <w:color w:val="000000"/>
          <w:sz w:val="28"/>
          <w:szCs w:val="28"/>
        </w:rPr>
        <w:t xml:space="preserve"> </w:t>
      </w:r>
      <w:proofErr w:type="spellStart"/>
      <w:r w:rsidRPr="000E039D">
        <w:rPr>
          <w:color w:val="000000"/>
          <w:sz w:val="28"/>
          <w:szCs w:val="28"/>
        </w:rPr>
        <w:t>Рефтинской</w:t>
      </w:r>
      <w:proofErr w:type="spellEnd"/>
      <w:r w:rsidRPr="000E039D">
        <w:rPr>
          <w:color w:val="000000"/>
          <w:sz w:val="28"/>
          <w:szCs w:val="28"/>
        </w:rPr>
        <w:t xml:space="preserve"> ГРЭС живут бактерии рода </w:t>
      </w:r>
      <w:r w:rsidRPr="000E039D">
        <w:rPr>
          <w:i/>
          <w:iCs/>
          <w:color w:val="000000"/>
          <w:sz w:val="28"/>
          <w:szCs w:val="28"/>
        </w:rPr>
        <w:t xml:space="preserve">Azotobacter, </w:t>
      </w:r>
      <w:r w:rsidRPr="000E039D">
        <w:rPr>
          <w:color w:val="000000"/>
          <w:sz w:val="28"/>
          <w:szCs w:val="28"/>
        </w:rPr>
        <w:t>которые способны стимулировать рост растений.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b/>
          <w:bCs/>
          <w:color w:val="000000"/>
          <w:sz w:val="28"/>
          <w:szCs w:val="28"/>
        </w:rPr>
        <w:t>Объект исследования</w:t>
      </w:r>
      <w:r w:rsidRPr="000E039D">
        <w:rPr>
          <w:color w:val="000000"/>
          <w:sz w:val="28"/>
          <w:szCs w:val="28"/>
        </w:rPr>
        <w:t xml:space="preserve">: грунт с </w:t>
      </w:r>
      <w:proofErr w:type="spellStart"/>
      <w:r w:rsidRPr="000E039D">
        <w:rPr>
          <w:color w:val="000000"/>
          <w:sz w:val="28"/>
          <w:szCs w:val="28"/>
        </w:rPr>
        <w:t>золоотвалов</w:t>
      </w:r>
      <w:proofErr w:type="spellEnd"/>
      <w:r w:rsidRPr="000E039D">
        <w:rPr>
          <w:color w:val="000000"/>
          <w:sz w:val="28"/>
          <w:szCs w:val="28"/>
        </w:rPr>
        <w:t xml:space="preserve"> ГРЭС.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b/>
          <w:bCs/>
          <w:color w:val="000000"/>
          <w:sz w:val="28"/>
          <w:szCs w:val="28"/>
        </w:rPr>
        <w:t>Предмет исследования</w:t>
      </w:r>
      <w:r w:rsidRPr="000E039D">
        <w:rPr>
          <w:color w:val="000000"/>
          <w:sz w:val="28"/>
          <w:szCs w:val="28"/>
        </w:rPr>
        <w:t xml:space="preserve">: бактерии рода </w:t>
      </w:r>
      <w:r w:rsidRPr="000E039D">
        <w:rPr>
          <w:i/>
          <w:iCs/>
          <w:color w:val="000000"/>
          <w:sz w:val="28"/>
          <w:szCs w:val="28"/>
        </w:rPr>
        <w:t xml:space="preserve">Azotobacter </w:t>
      </w:r>
      <w:r w:rsidRPr="000E039D">
        <w:rPr>
          <w:color w:val="000000"/>
          <w:sz w:val="28"/>
          <w:szCs w:val="28"/>
        </w:rPr>
        <w:t>в разных образцах и выявление потенциальной способности этих бактерий стимулировать рост растений.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b/>
          <w:bCs/>
          <w:color w:val="000000"/>
          <w:sz w:val="28"/>
          <w:szCs w:val="28"/>
        </w:rPr>
        <w:t>Цель исследования</w:t>
      </w:r>
      <w:r w:rsidRPr="000E039D">
        <w:rPr>
          <w:color w:val="000000"/>
          <w:sz w:val="28"/>
          <w:szCs w:val="28"/>
        </w:rPr>
        <w:t xml:space="preserve">: выявить бактерии рода </w:t>
      </w:r>
      <w:proofErr w:type="spellStart"/>
      <w:r w:rsidRPr="000E039D">
        <w:rPr>
          <w:i/>
          <w:iCs/>
          <w:color w:val="000000"/>
          <w:sz w:val="28"/>
          <w:szCs w:val="28"/>
        </w:rPr>
        <w:t>Azotobacter</w:t>
      </w:r>
      <w:proofErr w:type="spellEnd"/>
      <w:r w:rsidRPr="000E039D">
        <w:rPr>
          <w:color w:val="000000"/>
          <w:sz w:val="28"/>
          <w:szCs w:val="28"/>
        </w:rPr>
        <w:t xml:space="preserve"> в грунтах </w:t>
      </w:r>
      <w:proofErr w:type="spellStart"/>
      <w:r w:rsidRPr="000E039D">
        <w:rPr>
          <w:color w:val="000000"/>
          <w:sz w:val="28"/>
          <w:szCs w:val="28"/>
        </w:rPr>
        <w:t>золоотвалов</w:t>
      </w:r>
      <w:proofErr w:type="spellEnd"/>
      <w:r w:rsidRPr="000E039D">
        <w:rPr>
          <w:color w:val="000000"/>
          <w:sz w:val="28"/>
          <w:szCs w:val="28"/>
        </w:rPr>
        <w:t xml:space="preserve"> и провести скрининг на способность к стимулированию роста растений.</w:t>
      </w:r>
    </w:p>
    <w:p w:rsidR="007A02E7" w:rsidRPr="000E039D" w:rsidRDefault="007A02E7" w:rsidP="00173515">
      <w:pPr>
        <w:pStyle w:val="af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0E039D">
        <w:rPr>
          <w:b/>
          <w:bCs/>
          <w:color w:val="000000"/>
          <w:sz w:val="28"/>
          <w:szCs w:val="28"/>
        </w:rPr>
        <w:t>Задачи: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lastRenderedPageBreak/>
        <w:t>1.</w:t>
      </w:r>
      <w:r w:rsidR="00C56EAF">
        <w:rPr>
          <w:color w:val="000000"/>
          <w:sz w:val="28"/>
          <w:szCs w:val="28"/>
        </w:rPr>
        <w:t xml:space="preserve"> </w:t>
      </w:r>
      <w:r w:rsidRPr="000E039D">
        <w:rPr>
          <w:color w:val="000000"/>
          <w:sz w:val="28"/>
          <w:szCs w:val="28"/>
        </w:rPr>
        <w:t>Отобрать об</w:t>
      </w:r>
      <w:r w:rsidR="007E4279">
        <w:rPr>
          <w:color w:val="000000"/>
          <w:sz w:val="28"/>
          <w:szCs w:val="28"/>
        </w:rPr>
        <w:t>разцы грунта</w:t>
      </w:r>
      <w:r w:rsidRPr="000E039D">
        <w:rPr>
          <w:color w:val="000000"/>
          <w:sz w:val="28"/>
          <w:szCs w:val="28"/>
        </w:rPr>
        <w:t xml:space="preserve"> </w:t>
      </w:r>
      <w:r w:rsidR="00C56EAF">
        <w:rPr>
          <w:color w:val="000000"/>
          <w:sz w:val="28"/>
          <w:szCs w:val="28"/>
        </w:rPr>
        <w:t xml:space="preserve">в разных местах рекультивированного </w:t>
      </w:r>
      <w:r w:rsidRPr="000E039D">
        <w:rPr>
          <w:color w:val="000000"/>
          <w:sz w:val="28"/>
          <w:szCs w:val="28"/>
        </w:rPr>
        <w:t>золоотвала №1 Рефтинской ГРЭС</w:t>
      </w:r>
      <w:r w:rsidR="00C56EAF">
        <w:rPr>
          <w:color w:val="000000"/>
          <w:sz w:val="28"/>
          <w:szCs w:val="28"/>
        </w:rPr>
        <w:t xml:space="preserve"> и образцы почвы из фонового леса</w:t>
      </w:r>
      <w:r w:rsidRPr="000E039D">
        <w:rPr>
          <w:color w:val="000000"/>
          <w:sz w:val="28"/>
          <w:szCs w:val="28"/>
        </w:rPr>
        <w:t>.</w:t>
      </w:r>
    </w:p>
    <w:p w:rsidR="007A02E7" w:rsidRPr="000E039D" w:rsidRDefault="00C56EAF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A02E7" w:rsidRPr="000E039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A02E7" w:rsidRPr="000E039D">
        <w:rPr>
          <w:color w:val="000000"/>
          <w:sz w:val="28"/>
          <w:szCs w:val="28"/>
        </w:rPr>
        <w:t>Провести мик</w:t>
      </w:r>
      <w:r>
        <w:rPr>
          <w:color w:val="000000"/>
          <w:sz w:val="28"/>
          <w:szCs w:val="28"/>
        </w:rPr>
        <w:t>робиологические посевы для выявления азотфиксирующих бактерий в образцах грунта и почвы</w:t>
      </w:r>
      <w:r w:rsidR="007A02E7" w:rsidRPr="000E039D">
        <w:rPr>
          <w:color w:val="000000"/>
          <w:sz w:val="28"/>
          <w:szCs w:val="28"/>
        </w:rPr>
        <w:t>.</w:t>
      </w:r>
    </w:p>
    <w:p w:rsidR="007A02E7" w:rsidRPr="000E039D" w:rsidRDefault="00C56EAF" w:rsidP="000E039D">
      <w:pPr>
        <w:pStyle w:val="af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A02E7" w:rsidRPr="000E039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7A02E7" w:rsidRPr="000E039D">
        <w:rPr>
          <w:color w:val="000000"/>
          <w:sz w:val="28"/>
          <w:szCs w:val="28"/>
        </w:rPr>
        <w:t>Провести скрининг</w:t>
      </w:r>
      <w:r>
        <w:rPr>
          <w:color w:val="000000"/>
          <w:sz w:val="28"/>
          <w:szCs w:val="28"/>
        </w:rPr>
        <w:t xml:space="preserve"> </w:t>
      </w:r>
      <w:r w:rsidRPr="000E039D">
        <w:rPr>
          <w:color w:val="000000"/>
          <w:sz w:val="28"/>
          <w:szCs w:val="28"/>
        </w:rPr>
        <w:t>на способность к стимулированию роста растений</w:t>
      </w:r>
      <w:r w:rsidR="007A02E7" w:rsidRPr="000E039D">
        <w:rPr>
          <w:color w:val="000000"/>
          <w:sz w:val="28"/>
          <w:szCs w:val="28"/>
        </w:rPr>
        <w:t xml:space="preserve">, выявить наличие многофункциональных бактерий рода </w:t>
      </w:r>
      <w:r w:rsidR="007A02E7" w:rsidRPr="000E039D">
        <w:rPr>
          <w:i/>
          <w:color w:val="000000"/>
          <w:sz w:val="28"/>
          <w:szCs w:val="28"/>
        </w:rPr>
        <w:t>Azotobacter</w:t>
      </w:r>
      <w:r w:rsidR="007A02E7" w:rsidRPr="000E039D">
        <w:rPr>
          <w:color w:val="000000"/>
          <w:sz w:val="28"/>
          <w:szCs w:val="28"/>
        </w:rPr>
        <w:t xml:space="preserve">. </w:t>
      </w:r>
    </w:p>
    <w:p w:rsidR="00326150" w:rsidRPr="000E039D" w:rsidRDefault="00326150" w:rsidP="000E039D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A02E7" w:rsidRPr="000E039D" w:rsidRDefault="00326150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ГЛАВА </w:t>
      </w: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АЗОТФИКСИРУЮЩИЕ МИКРООРГАНИЗМЫ В ПОЧВЕ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Почва — природное тело, формирующееся в результате преобразования поверхностных слоёв суши Земли под воздействием факторов почвообразования [13]. Одним из ведущих факторов почвообразования является деятельность почвенных микроорганизмов, которые играют огромную роль в круговороте веще</w:t>
      </w:r>
      <w:proofErr w:type="gramStart"/>
      <w:r w:rsidRPr="000E039D">
        <w:rPr>
          <w:rFonts w:ascii="Times New Roman" w:eastAsia="Times New Roman" w:hAnsi="Times New Roman" w:cs="Times New Roman"/>
          <w:sz w:val="28"/>
          <w:szCs w:val="28"/>
        </w:rPr>
        <w:t>ств в пр</w:t>
      </w:r>
      <w:proofErr w:type="gramEnd"/>
      <w:r w:rsidRPr="000E039D">
        <w:rPr>
          <w:rFonts w:ascii="Times New Roman" w:eastAsia="Times New Roman" w:hAnsi="Times New Roman" w:cs="Times New Roman"/>
          <w:sz w:val="28"/>
          <w:szCs w:val="28"/>
        </w:rPr>
        <w:t>ироде. Одни виды микробного сообщества почвы разрушают отмершие органические соединения растительного и животного происхождения до минеральных веществ. Другие виды, наоборот, способны синтезировать из простых неорганических веществ более сложные соединения. Например, азотфиксирующие бактерии способны усваивать из атмосферы азот [4].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Содержание и соотношение растворимых форм азота в почве постоянно изменяется в результате их усвоения растениями, а также вследствие эрозии, вымывания и денитрификации. Таким образом, соединения азота являются одним из главных дефицитных элементов питания естественных и промышленных экосистем, а азотфиксаторы играют важную роль в круговороте азота в биосфере [</w:t>
      </w:r>
      <w:r w:rsidRPr="000E039D">
        <w:rPr>
          <w:rFonts w:ascii="Times New Roman" w:eastAsia="Arial" w:hAnsi="Times New Roman" w:cs="Times New Roman"/>
          <w:sz w:val="28"/>
          <w:szCs w:val="28"/>
          <w:highlight w:val="white"/>
        </w:rPr>
        <w:t>7, 14]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(рис.1).</w:t>
      </w:r>
    </w:p>
    <w:p w:rsidR="007A02E7" w:rsidRPr="000E039D" w:rsidRDefault="007A02E7" w:rsidP="000E03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62E19" wp14:editId="12C3500C">
            <wp:extent cx="3727837" cy="2901950"/>
            <wp:effectExtent l="0" t="0" r="6350" b="0"/>
            <wp:docPr id="87" name="image28.jpg" descr="https://ds02.infourok.ru/uploads/ex/0459/0006e228-16920412/hello_html_466f3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https://ds02.infourok.ru/uploads/ex/0459/0006e228-16920412/hello_html_466f3139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563" cy="2914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Рисунок 1. Круговорот азота в природе</w:t>
      </w:r>
    </w:p>
    <w:p w:rsidR="007A02E7" w:rsidRPr="000E039D" w:rsidRDefault="00326150" w:rsidP="000E039D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</w:p>
    <w:p w:rsidR="007A02E7" w:rsidRPr="000E039D" w:rsidRDefault="007A02E7" w:rsidP="000E039D">
      <w:pPr>
        <w:pStyle w:val="a8"/>
        <w:numPr>
          <w:ilvl w:val="1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Биологические особенности бактерий рода </w:t>
      </w:r>
      <w:r w:rsidRPr="000E039D">
        <w:rPr>
          <w:rFonts w:ascii="Times New Roman" w:eastAsia="Times New Roman" w:hAnsi="Times New Roman" w:cs="Times New Roman"/>
          <w:b/>
          <w:i/>
          <w:sz w:val="28"/>
          <w:szCs w:val="28"/>
        </w:rPr>
        <w:t>Azotobacter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Azotobacter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род грамотрицательных бактерий, обитающих преимущественно в слабокислых, нейтральных и слабощелочных почвах (рост и азотфиксация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диапазоне pH от 4,8 до 8,5). Бактерии рода азотобактер являются свободноживущими азотофиксаторами, однако они способны жить в ассоциации с некоторыми растениями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[16].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Азотобактер является удобным объектом исследования из-за своей распространенности, изученности и простоты в культивировании.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роду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Azotobacter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относится 6 видов, наиболее</w:t>
      </w:r>
      <w:r w:rsidRPr="000E03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распространены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Azotobacter chroococcum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образующий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колонии бурого,</w:t>
      </w:r>
      <w:r w:rsidRPr="000E03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почти черного цвета,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Azotobacter agilis,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которого характерны бесцветные</w:t>
      </w:r>
      <w:r w:rsidRPr="000E03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колонии. Формируют особые покоящиеся формы -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цисты [4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7A02E7" w:rsidRPr="000E039D" w:rsidRDefault="007A02E7" w:rsidP="000E039D">
      <w:pPr>
        <w:pStyle w:val="a8"/>
        <w:numPr>
          <w:ilvl w:val="1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  <w:t>Способность микроорганизмов стимулировать рост растений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  <w:shd w:val="clear" w:color="auto" w:fill="FFFFFF"/>
        </w:rPr>
        <w:t xml:space="preserve">Взаимодействие микробного сообщества и ризосферы растений является одним из способов получения растениями необходимых питательных веществ из почвы. Но из обитающих в ризосфере бактерий только 1-2 % могут способствовать росту растений. Их активно изучают и называют способствующими росту растений бактериями </w:t>
      </w:r>
      <w:r w:rsidRPr="000E039D">
        <w:rPr>
          <w:sz w:val="28"/>
          <w:szCs w:val="28"/>
        </w:rPr>
        <w:t xml:space="preserve">(СРРБ) (или PGPR от </w:t>
      </w:r>
      <w:r w:rsidRPr="000E039D">
        <w:rPr>
          <w:i/>
          <w:sz w:val="28"/>
          <w:szCs w:val="28"/>
        </w:rPr>
        <w:t>plantgrowth promoting rhizobacteria</w:t>
      </w:r>
      <w:r w:rsidRPr="000E039D">
        <w:rPr>
          <w:sz w:val="28"/>
          <w:szCs w:val="28"/>
        </w:rPr>
        <w:t>) [12]</w:t>
      </w:r>
      <w:r w:rsidRPr="000E039D">
        <w:rPr>
          <w:sz w:val="28"/>
          <w:szCs w:val="28"/>
          <w:shd w:val="clear" w:color="auto" w:fill="FFFFFF"/>
        </w:rPr>
        <w:t>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  <w:shd w:val="clear" w:color="auto" w:fill="FFFFFF"/>
        </w:rPr>
        <w:t xml:space="preserve">Для роста, развития и размножения растения нуждаются в определенном сочетании микро- и макроэлементов. Однако количество минеральных веществ в почве зависит от множества факторов (региона, антропогенной нагрузки на почвы, сезона, погодных условий и т.д.) и зачастую их содержание может оказаться недостаточным для нормальной жизнедеятельности растений. Для удовлетворения потребностей растений в макро и микроэлементах могут использоваться микроорганизмы, способные корректировать элементный состав ризосферы </w:t>
      </w:r>
      <w:r w:rsidRPr="000E039D">
        <w:rPr>
          <w:sz w:val="28"/>
          <w:szCs w:val="28"/>
        </w:rPr>
        <w:t>[3, 13]</w:t>
      </w:r>
      <w:r w:rsidRPr="000E039D">
        <w:rPr>
          <w:sz w:val="28"/>
          <w:szCs w:val="28"/>
          <w:shd w:val="clear" w:color="auto" w:fill="FFFFFF"/>
        </w:rPr>
        <w:t xml:space="preserve">. </w:t>
      </w:r>
      <w:r w:rsidRPr="000E039D">
        <w:rPr>
          <w:color w:val="000000"/>
          <w:sz w:val="28"/>
          <w:szCs w:val="28"/>
          <w:shd w:val="clear" w:color="auto" w:fill="FFFFFF"/>
        </w:rPr>
        <w:t xml:space="preserve">Например, солюбилизаторы фосфора и калия способны переводить данные элементы из нерастворенных форм, содержащихся в почвах и горных породах, в доступные для растений ионы. А микроорганизмы, продуцирующие сидерофоры способны извлекать железо из нерастворимой формы </w:t>
      </w:r>
      <w:r w:rsidRPr="000E039D">
        <w:rPr>
          <w:color w:val="000000"/>
          <w:sz w:val="28"/>
          <w:szCs w:val="28"/>
          <w:shd w:val="clear" w:color="auto" w:fill="FFFFFF"/>
          <w:lang w:val="en-US"/>
        </w:rPr>
        <w:t>Fe</w:t>
      </w:r>
      <w:r w:rsidRPr="000E039D">
        <w:rPr>
          <w:color w:val="000000"/>
          <w:sz w:val="28"/>
          <w:szCs w:val="28"/>
          <w:shd w:val="clear" w:color="auto" w:fill="FFFFFF"/>
          <w:vertAlign w:val="superscript"/>
        </w:rPr>
        <w:t>3+</w:t>
      </w:r>
      <w:r w:rsidRPr="000E039D">
        <w:rPr>
          <w:color w:val="000000"/>
          <w:sz w:val="28"/>
          <w:szCs w:val="28"/>
          <w:shd w:val="clear" w:color="auto" w:fill="FFFFFF"/>
        </w:rPr>
        <w:t xml:space="preserve"> путем образования растворимых комплексов Fe</w:t>
      </w:r>
      <w:r w:rsidRPr="000E039D">
        <w:rPr>
          <w:color w:val="000000"/>
          <w:sz w:val="28"/>
          <w:szCs w:val="28"/>
          <w:shd w:val="clear" w:color="auto" w:fill="FFFFFF"/>
          <w:vertAlign w:val="superscript"/>
        </w:rPr>
        <w:t>3 +</w:t>
      </w:r>
      <w:r w:rsidRPr="000E039D">
        <w:rPr>
          <w:color w:val="000000"/>
          <w:sz w:val="28"/>
          <w:szCs w:val="28"/>
          <w:shd w:val="clear" w:color="auto" w:fill="FFFFFF"/>
        </w:rPr>
        <w:t xml:space="preserve"> , которые могут поглощаться </w:t>
      </w:r>
      <w:hyperlink r:id="rId11" w:tooltip="https://translated.turbopages.org/proxy_u/en-ru.ru.429a9396-63cb8d86-8673d005-74722d776562/https/en.wikipedia.org/wiki/Active_transport" w:history="1">
        <w:r w:rsidRPr="000E039D">
          <w:rPr>
            <w:rStyle w:val="a5"/>
            <w:rFonts w:eastAsia="Calibri"/>
            <w:color w:val="000000"/>
            <w:sz w:val="28"/>
            <w:szCs w:val="28"/>
            <w:shd w:val="clear" w:color="auto" w:fill="FFFFFF"/>
          </w:rPr>
          <w:t>активными транспортными</w:t>
        </w:r>
      </w:hyperlink>
      <w:r w:rsidRPr="000E039D">
        <w:rPr>
          <w:color w:val="000000"/>
          <w:sz w:val="28"/>
          <w:szCs w:val="28"/>
          <w:shd w:val="clear" w:color="auto" w:fill="FFFFFF"/>
        </w:rPr>
        <w:t xml:space="preserve"> механизмами </w:t>
      </w:r>
      <w:r w:rsidRPr="000E039D">
        <w:rPr>
          <w:sz w:val="28"/>
          <w:szCs w:val="28"/>
          <w:shd w:val="clear" w:color="auto" w:fill="FFFFFF"/>
        </w:rPr>
        <w:t xml:space="preserve">растений </w:t>
      </w:r>
      <w:r w:rsidRPr="000E039D">
        <w:rPr>
          <w:sz w:val="28"/>
          <w:szCs w:val="28"/>
        </w:rPr>
        <w:t>[8,15]</w:t>
      </w:r>
      <w:r w:rsidRPr="000E039D">
        <w:rPr>
          <w:sz w:val="28"/>
          <w:szCs w:val="28"/>
          <w:shd w:val="clear" w:color="auto" w:fill="FFFFFF"/>
        </w:rPr>
        <w:t>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color w:val="000000"/>
          <w:sz w:val="28"/>
          <w:szCs w:val="28"/>
          <w:shd w:val="clear" w:color="auto" w:fill="FFFFFF"/>
        </w:rPr>
        <w:t>Некоторые бактерии в ризосфере способны продуцировать важные внеклеточные ферменты</w:t>
      </w:r>
      <w:r w:rsidR="000F0922">
        <w:rPr>
          <w:color w:val="000000"/>
          <w:sz w:val="28"/>
          <w:szCs w:val="28"/>
          <w:shd w:val="clear" w:color="auto" w:fill="FFFFFF"/>
        </w:rPr>
        <w:t>,</w:t>
      </w:r>
      <w:r w:rsidRPr="000E039D">
        <w:rPr>
          <w:color w:val="000000"/>
          <w:sz w:val="28"/>
          <w:szCs w:val="28"/>
          <w:shd w:val="clear" w:color="auto" w:fill="FFFFFF"/>
        </w:rPr>
        <w:t xml:space="preserve"> которые способны ускорять разложение опада. Наиболее перспективными являются штаммы, сочетающие несколько перечисленных свойств.</w:t>
      </w:r>
    </w:p>
    <w:p w:rsidR="00326150" w:rsidRPr="000E039D" w:rsidRDefault="00326150" w:rsidP="000E039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326150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0E039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. ЭКСПЕРИМЕНТАЛЬНАЯ ЧАСТЬ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над проектной задачей промышленного партнера состояла из двух частей:</w:t>
      </w:r>
    </w:p>
    <w:p w:rsidR="007A02E7" w:rsidRPr="000E039D" w:rsidRDefault="007A02E7" w:rsidP="000E039D">
      <w:pPr>
        <w:pStyle w:val="a8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Поиск азотфиксирующих бактерий в грунтах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скрининг на способность к стимулированию  роста растений. Над этой частью работала я.</w:t>
      </w:r>
    </w:p>
    <w:p w:rsidR="007A02E7" w:rsidRPr="000E039D" w:rsidRDefault="007A02E7" w:rsidP="000E039D">
      <w:pPr>
        <w:pStyle w:val="a8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Подбор кустарниковых растений и технологии их выращивания для рекультивации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Рефтинской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ГРЭС. Над этой частью работала моя коллега Дмитриева София Алексеевна.</w:t>
      </w:r>
    </w:p>
    <w:p w:rsidR="007A02E7" w:rsidRPr="000E039D" w:rsidRDefault="007A02E7" w:rsidP="000E039D">
      <w:pPr>
        <w:pStyle w:val="a8"/>
        <w:numPr>
          <w:ilvl w:val="1"/>
          <w:numId w:val="2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 исследования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Наше исследование проходило в несколько этапов: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Ноябрь 2024 года. Ознакомление с готовыми решениями рекультивации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посещение 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 Рефтинской ГРЭС, рекультив</w:t>
      </w:r>
      <w:r w:rsidR="00C56EAF">
        <w:rPr>
          <w:rFonts w:ascii="Times New Roman" w:eastAsia="Times New Roman" w:hAnsi="Times New Roman" w:cs="Times New Roman"/>
          <w:color w:val="000000"/>
          <w:sz w:val="28"/>
          <w:szCs w:val="28"/>
        </w:rPr>
        <w:t>ация которого завершилась в 2007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году. Отметить особенности с</w:t>
      </w:r>
      <w:r w:rsidR="00C56EA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формированных фитоценозов. Отобрать почвенные образцы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микробиологических исследований. </w:t>
      </w:r>
    </w:p>
    <w:p w:rsidR="007A02E7" w:rsidRPr="000E039D" w:rsidRDefault="00C56EAF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Ноябрь-декабрь 2024 года</w:t>
      </w:r>
      <w:r w:rsidR="007A02E7"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Проведение микробиологических исследований почвенных проб. Выявление бактерий рода </w:t>
      </w:r>
      <w:r w:rsidR="007A02E7"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Azotobacter.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Январь 2025 года.  Скрининг бактерий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Azotobacter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на способность к стимулированию роста растений.</w:t>
      </w:r>
    </w:p>
    <w:p w:rsidR="007A02E7" w:rsidRPr="000E039D" w:rsidRDefault="00326150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 Материалы и методы исследования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1. 4 ноября  202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4</w:t>
      </w:r>
      <w:r w:rsidR="00870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посетили золоотвал Рефтинской ГРЭС, который был рекультивирован в 2005-2007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сделали отбор почв</w:t>
      </w:r>
      <w:r w:rsidR="000F0922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проб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ГОСТ 17.4.4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.02-84 [1]. Для отбора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 делали поверхностный почвенный разрез глубиной до 10 см. Почвенными образцами заполняли 2/3 полиэтиленового пакета, пакеты нумеровали и заносили данные в журнал (координаты местности, описание погодных условий, рельефа, растительных сообществ). Образцы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привезли в учебную лабораторию для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дальнейших исследований (Приложение 1). 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Доставленную почву высыпали на бумагу, убрали крупные включения и оставили сохнуть на 2-3 дня. 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3. Для культивирования азотфиксирующих бактерий использовали питательную среду Эшби. Мы выбрали эту питательная среду, т.к. она является селективной, т.е. специфичной только к данным бактериям. Другие микроорганизмы на ней не смогут расти, т.к. в её составе нет азотистых веществ, необходимых для синтеза белков, ДНК, РНК и других жизненно необходимых соединений.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Питательную среду приготовили согласно требованиям [11], разлили по чашкам Петри, дождались полного остывания. На 4 почвенных обр</w:t>
      </w:r>
      <w:r w:rsidR="00870FA2">
        <w:rPr>
          <w:rFonts w:ascii="Times New Roman" w:eastAsia="Times New Roman" w:hAnsi="Times New Roman" w:cs="Times New Roman"/>
          <w:sz w:val="28"/>
          <w:szCs w:val="28"/>
        </w:rPr>
        <w:t xml:space="preserve">азца подготовили 8 чашек Петри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 с питательной средой для проведения наблюдений в двух повторностях.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Культивировали бактерии р.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Azotobacter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методом почвенных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 xml:space="preserve">комочков [8].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сделать посев, мы взяли навеску 3 грамма почвы, добавили дистиллированную воду и перемешали до пастообразного состояния. В чашки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Петри выкладывали почвенны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комочк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чистой зубочисткой на затвердевшую питательную среду. Чашки Петри подписывали в соответствии с нумерацией образцов. Чтобы создать асептические условия, комнату перед посевами обработали УФ лампой, использовали стерильные чашки Петри, рабочую поверхность обрабатывали спиртовым раствором хлоргексидина, </w:t>
      </w:r>
      <w:r w:rsidR="00870FA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работали вблизи пламени горелки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2)</w:t>
      </w:r>
      <w:r w:rsidR="00870FA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860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Далее наблюдали за ростом колоний (Приложение 3).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sz w:val="28"/>
          <w:szCs w:val="28"/>
        </w:rPr>
        <w:t xml:space="preserve">5. </w:t>
      </w:r>
      <w:r w:rsidRPr="000E039D">
        <w:rPr>
          <w:color w:val="000000"/>
          <w:sz w:val="28"/>
          <w:szCs w:val="28"/>
        </w:rPr>
        <w:t xml:space="preserve">Соблюдая асептические условия, сделали пересев с чашек Петри в планшеты с селективными питательными средами. Для этого брали колонии с чашек Петри, которые визуально отличались (цветом, интенсивностью нарастаний и </w:t>
      </w:r>
      <w:proofErr w:type="spellStart"/>
      <w:r w:rsidRPr="000E039D">
        <w:rPr>
          <w:color w:val="000000"/>
          <w:sz w:val="28"/>
          <w:szCs w:val="28"/>
        </w:rPr>
        <w:t>т</w:t>
      </w:r>
      <w:proofErr w:type="gramStart"/>
      <w:r w:rsidRPr="000E039D">
        <w:rPr>
          <w:color w:val="000000"/>
          <w:sz w:val="28"/>
          <w:szCs w:val="28"/>
        </w:rPr>
        <w:t>.д</w:t>
      </w:r>
      <w:proofErr w:type="spellEnd"/>
      <w:proofErr w:type="gramEnd"/>
      <w:r w:rsidRPr="000E039D">
        <w:rPr>
          <w:color w:val="000000"/>
          <w:sz w:val="28"/>
          <w:szCs w:val="28"/>
        </w:rPr>
        <w:t xml:space="preserve">) </w:t>
      </w:r>
      <w:r w:rsidRPr="000E039D">
        <w:rPr>
          <w:sz w:val="28"/>
          <w:szCs w:val="28"/>
        </w:rPr>
        <w:t xml:space="preserve">[8]. Выбрали </w:t>
      </w:r>
      <w:r w:rsidRPr="000E039D">
        <w:rPr>
          <w:color w:val="000000"/>
          <w:sz w:val="28"/>
          <w:szCs w:val="28"/>
        </w:rPr>
        <w:t xml:space="preserve">24 колонии бактерий, присвоили им уникальные номера. Зафиксировали номер лунки планшета, в которую вносили выбранную колонию бактерий. С помощью зубочистки отбирали небольшие количества выбранной колонии и прикасались к среде. Таким </w:t>
      </w:r>
      <w:proofErr w:type="gramStart"/>
      <w:r w:rsidRPr="000E039D">
        <w:rPr>
          <w:color w:val="000000"/>
          <w:sz w:val="28"/>
          <w:szCs w:val="28"/>
        </w:rPr>
        <w:t>образом</w:t>
      </w:r>
      <w:proofErr w:type="gramEnd"/>
      <w:r w:rsidRPr="000E039D">
        <w:rPr>
          <w:color w:val="000000"/>
          <w:sz w:val="28"/>
          <w:szCs w:val="28"/>
        </w:rPr>
        <w:t xml:space="preserve"> перенесли все колонии, скрининг которых планировался</w:t>
      </w:r>
      <w:r w:rsidR="00870FA2">
        <w:rPr>
          <w:color w:val="000000"/>
          <w:sz w:val="28"/>
          <w:szCs w:val="28"/>
        </w:rPr>
        <w:t xml:space="preserve"> </w:t>
      </w:r>
      <w:r w:rsidR="003E2D03">
        <w:rPr>
          <w:color w:val="000000"/>
          <w:sz w:val="28"/>
          <w:szCs w:val="28"/>
        </w:rPr>
        <w:t>(Приложение 4</w:t>
      </w:r>
      <w:r w:rsidRPr="000E039D">
        <w:rPr>
          <w:color w:val="000000"/>
          <w:sz w:val="28"/>
          <w:szCs w:val="28"/>
        </w:rPr>
        <w:t>). Планшеты заклеили пленкой, поместили в пакет с zip-lock и инкубировали в течени</w:t>
      </w:r>
      <w:proofErr w:type="gramStart"/>
      <w:r w:rsidRPr="000E039D">
        <w:rPr>
          <w:color w:val="000000"/>
          <w:sz w:val="28"/>
          <w:szCs w:val="28"/>
        </w:rPr>
        <w:t>и</w:t>
      </w:r>
      <w:proofErr w:type="gramEnd"/>
      <w:r w:rsidRPr="000E039D">
        <w:rPr>
          <w:color w:val="000000"/>
          <w:sz w:val="28"/>
          <w:szCs w:val="28"/>
        </w:rPr>
        <w:t> двух н</w:t>
      </w:r>
      <w:r w:rsidR="00870FA2">
        <w:rPr>
          <w:color w:val="000000"/>
          <w:sz w:val="28"/>
          <w:szCs w:val="28"/>
        </w:rPr>
        <w:t xml:space="preserve">едель при комнатной температуре </w:t>
      </w:r>
      <w:r w:rsidR="003E2D03">
        <w:rPr>
          <w:color w:val="000000"/>
          <w:sz w:val="28"/>
          <w:szCs w:val="28"/>
        </w:rPr>
        <w:t>(Приложение 5</w:t>
      </w:r>
      <w:r w:rsidRPr="000E039D">
        <w:rPr>
          <w:color w:val="000000"/>
          <w:sz w:val="28"/>
          <w:szCs w:val="28"/>
        </w:rPr>
        <w:t>)</w:t>
      </w:r>
      <w:r w:rsidR="00870FA2">
        <w:rPr>
          <w:color w:val="000000"/>
          <w:sz w:val="28"/>
          <w:szCs w:val="28"/>
        </w:rPr>
        <w:t>.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 xml:space="preserve">В планшете №1 наблюдали за способностью бактерий фиксировать атмосферный азот. </w:t>
      </w:r>
      <w:proofErr w:type="gramStart"/>
      <w:r w:rsidRPr="000E039D">
        <w:rPr>
          <w:color w:val="000000"/>
          <w:sz w:val="28"/>
          <w:szCs w:val="28"/>
        </w:rPr>
        <w:t>При наличии такой способности цвет среды с зелёного должен изменится на желтый из-за выделения бактериями кислоты в ответ на недостаток азота.</w:t>
      </w:r>
      <w:proofErr w:type="gramEnd"/>
      <w:r w:rsidRPr="000E039D">
        <w:rPr>
          <w:color w:val="000000"/>
          <w:sz w:val="28"/>
          <w:szCs w:val="28"/>
        </w:rPr>
        <w:t xml:space="preserve"> В планшете №2 наблюдали за способностью бактерий растворять фосфаты. </w:t>
      </w:r>
      <w:proofErr w:type="gramStart"/>
      <w:r w:rsidRPr="000E039D">
        <w:rPr>
          <w:color w:val="000000"/>
          <w:sz w:val="28"/>
          <w:szCs w:val="28"/>
        </w:rPr>
        <w:t>При наличии такой способности цвет среды с сине-фиолетового должен измениться на желтый из-за выделения бактериями кислоты в ответ на недостаток фосфора.</w:t>
      </w:r>
      <w:proofErr w:type="gramEnd"/>
      <w:r w:rsidRPr="000E039D">
        <w:rPr>
          <w:color w:val="000000"/>
          <w:sz w:val="28"/>
          <w:szCs w:val="28"/>
        </w:rPr>
        <w:t xml:space="preserve"> В планшете №3 наблюдали за способностью бактерий солюбилизировать калий. Некоторые штаммы бактерий, в ответ на недостаток калия, выделяют кислоту, что способствует пожелтению розовой среды. В планшете №4 наблюдали за способностью бактерий выделять сидерофоры, которые в свою очередь способствуют высвобождению ионов Fe</w:t>
      </w:r>
      <w:r w:rsidRPr="000E039D">
        <w:rPr>
          <w:color w:val="000000"/>
          <w:sz w:val="28"/>
          <w:szCs w:val="28"/>
          <w:vertAlign w:val="superscript"/>
        </w:rPr>
        <w:t>3+</w:t>
      </w:r>
      <w:r w:rsidRPr="000E039D">
        <w:rPr>
          <w:color w:val="000000"/>
          <w:sz w:val="28"/>
          <w:szCs w:val="28"/>
        </w:rPr>
        <w:t xml:space="preserve"> из комплекса с хромазулором, вследствие чего зеленая среда желтеет. В планшете №5 наблюдали за способностью бактерий разрушать целлюлозу. Среда с </w:t>
      </w:r>
      <w:proofErr w:type="gramStart"/>
      <w:r w:rsidRPr="000E039D">
        <w:rPr>
          <w:color w:val="000000"/>
          <w:sz w:val="28"/>
          <w:szCs w:val="28"/>
        </w:rPr>
        <w:t>розового</w:t>
      </w:r>
      <w:proofErr w:type="gramEnd"/>
      <w:r w:rsidRPr="000E039D">
        <w:rPr>
          <w:color w:val="000000"/>
          <w:sz w:val="28"/>
          <w:szCs w:val="28"/>
        </w:rPr>
        <w:t xml:space="preserve"> должна поменять цвет на желтый (таблица 1).</w:t>
      </w:r>
    </w:p>
    <w:p w:rsidR="008D679E" w:rsidRPr="000E039D" w:rsidRDefault="008D679E" w:rsidP="000E039D">
      <w:pPr>
        <w:pStyle w:val="docdata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>Таблица 1.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>Наблюдаемые изменения в планшетах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4956"/>
      </w:tblGrid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7A02E7" w:rsidP="000E039D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Планшет</w:t>
            </w:r>
          </w:p>
        </w:tc>
        <w:tc>
          <w:tcPr>
            <w:tcW w:w="2977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Изначальный цвет</w:t>
            </w:r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Ожидаемые изменения</w:t>
            </w:r>
          </w:p>
        </w:tc>
      </w:tr>
      <w:tr w:rsidR="007A02E7" w:rsidRPr="000E039D" w:rsidTr="00AC4235">
        <w:trPr>
          <w:trHeight w:val="369"/>
        </w:trPr>
        <w:tc>
          <w:tcPr>
            <w:tcW w:w="1838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Планшет 1.1.</w:t>
            </w:r>
            <w:r w:rsidR="000F0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1.2. азот</w:t>
            </w:r>
          </w:p>
        </w:tc>
        <w:tc>
          <w:tcPr>
            <w:tcW w:w="2977" w:type="dxa"/>
            <w:shd w:val="clear" w:color="auto" w:fill="00B050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Зеленый </w:t>
            </w:r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Рост колоний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пожелтение среды на 2-5 день. Индикатор: </w:t>
            </w:r>
            <w:proofErr w:type="spellStart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бромтиоловый</w:t>
            </w:r>
            <w:proofErr w:type="spellEnd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синий</w:t>
            </w:r>
          </w:p>
        </w:tc>
      </w:tr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3E2D03" w:rsidP="000F0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Планшет 2.1.</w:t>
            </w:r>
            <w:r w:rsidR="000F0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.2. фосфор</w:t>
            </w:r>
          </w:p>
        </w:tc>
        <w:tc>
          <w:tcPr>
            <w:tcW w:w="2977" w:type="dxa"/>
            <w:shd w:val="clear" w:color="auto" w:fill="B84FFF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Сине-фиолетовый</w:t>
            </w:r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Пожелтение среды на 3-5 день из-за выделения бактериями кислоты в ответ на недостаток фосфора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Индикатор: </w:t>
            </w:r>
            <w:proofErr w:type="spellStart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бромфеноловый</w:t>
            </w:r>
            <w:proofErr w:type="spellEnd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синий</w:t>
            </w:r>
          </w:p>
        </w:tc>
      </w:tr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870FA2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Планшет</w:t>
            </w:r>
            <w:r w:rsidR="003E2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3.1.</w:t>
            </w:r>
            <w:r w:rsidR="000F09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3E2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.2. 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калий </w:t>
            </w:r>
          </w:p>
        </w:tc>
        <w:tc>
          <w:tcPr>
            <w:tcW w:w="2977" w:type="dxa"/>
            <w:shd w:val="clear" w:color="auto" w:fill="FF99FF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Розовый</w:t>
            </w:r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Пожелтение среды на 3-5 день из-за выделения бактериями кислоты в ответ 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 недостаток калия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Индикатор: </w:t>
            </w:r>
            <w:proofErr w:type="spellStart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бромкрезоловый</w:t>
            </w:r>
            <w:proofErr w:type="spellEnd"/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красный</w:t>
            </w:r>
          </w:p>
        </w:tc>
      </w:tr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3E2D03" w:rsidP="00870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Планшет 4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.1.</w:t>
            </w:r>
            <w:r w:rsidR="000C1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.2. сидерофоры (железо)</w:t>
            </w:r>
          </w:p>
        </w:tc>
        <w:tc>
          <w:tcPr>
            <w:tcW w:w="2977" w:type="dxa"/>
            <w:shd w:val="clear" w:color="auto" w:fill="99FF66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Зеленый</w:t>
            </w:r>
          </w:p>
        </w:tc>
        <w:tc>
          <w:tcPr>
            <w:tcW w:w="4956" w:type="dxa"/>
            <w:vAlign w:val="center"/>
          </w:tcPr>
          <w:p w:rsidR="007A02E7" w:rsidRPr="00DE231E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Пожелтение среды на 3-5 день из-за выделения бактериями сидерофоров, которые способствуют высвобождению ионов 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Fe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3+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 комплекса с хромазуролом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Индикатор: 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CAS-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реагент</w:t>
            </w:r>
          </w:p>
        </w:tc>
      </w:tr>
      <w:tr w:rsidR="007A02E7" w:rsidRPr="000E039D" w:rsidTr="00AC4235">
        <w:tc>
          <w:tcPr>
            <w:tcW w:w="1838" w:type="dxa"/>
            <w:vAlign w:val="center"/>
          </w:tcPr>
          <w:p w:rsidR="007A02E7" w:rsidRPr="000E039D" w:rsidRDefault="003E2D03" w:rsidP="00870F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Планшет 5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.1.</w:t>
            </w:r>
            <w:r w:rsidR="000C1E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7A02E7"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.2. целлюлоза </w:t>
            </w:r>
          </w:p>
        </w:tc>
        <w:tc>
          <w:tcPr>
            <w:tcW w:w="2977" w:type="dxa"/>
            <w:shd w:val="clear" w:color="auto" w:fill="FFA375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Розовый с частицами окрашенной в красный цвет целлюлозы</w:t>
            </w:r>
            <w:proofErr w:type="gramEnd"/>
          </w:p>
        </w:tc>
        <w:tc>
          <w:tcPr>
            <w:tcW w:w="4956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Осветление среды на 5-7 день из-за разрушения целлюлозы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Индикатор</w:t>
            </w:r>
            <w:r w:rsidR="003E2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DE23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конго красный</w:t>
            </w:r>
          </w:p>
        </w:tc>
      </w:tr>
    </w:tbl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D347B" w:rsidRDefault="00FD347B" w:rsidP="00FD347B">
      <w:pPr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47B">
        <w:rPr>
          <w:rFonts w:ascii="Times New Roman" w:eastAsia="Times New Roman" w:hAnsi="Times New Roman" w:cs="Times New Roman"/>
          <w:sz w:val="28"/>
          <w:szCs w:val="28"/>
        </w:rPr>
        <w:t xml:space="preserve">Полный состав первичной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питательной </w:t>
      </w:r>
      <w:r w:rsidRPr="00FD347B">
        <w:rPr>
          <w:rFonts w:ascii="Times New Roman" w:eastAsia="Times New Roman" w:hAnsi="Times New Roman" w:cs="Times New Roman"/>
          <w:sz w:val="28"/>
          <w:szCs w:val="28"/>
        </w:rPr>
        <w:t xml:space="preserve">среды и </w:t>
      </w:r>
      <w:proofErr w:type="spellStart"/>
      <w:r w:rsidRPr="00FD347B">
        <w:rPr>
          <w:rFonts w:ascii="Times New Roman" w:eastAsia="Times New Roman" w:hAnsi="Times New Roman" w:cs="Times New Roman"/>
          <w:sz w:val="28"/>
          <w:szCs w:val="28"/>
        </w:rPr>
        <w:t>скрининговых</w:t>
      </w:r>
      <w:proofErr w:type="spellEnd"/>
      <w:r w:rsidRPr="00FD347B">
        <w:rPr>
          <w:rFonts w:ascii="Times New Roman" w:eastAsia="Times New Roman" w:hAnsi="Times New Roman" w:cs="Times New Roman"/>
          <w:sz w:val="28"/>
          <w:szCs w:val="28"/>
        </w:rPr>
        <w:t xml:space="preserve"> сред представлен в приложении 7.</w:t>
      </w:r>
    </w:p>
    <w:p w:rsidR="001E151B" w:rsidRPr="00FD347B" w:rsidRDefault="001E151B" w:rsidP="00FD347B">
      <w:pPr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скрининга отобрали колонии, проявившие многофункциональные свойства для следующего этапа исследования, который провела моя коллега. В своем проекте она нарастила </w:t>
      </w:r>
      <w:r w:rsidR="001D4B7E">
        <w:rPr>
          <w:rFonts w:ascii="Times New Roman" w:eastAsia="Times New Roman" w:hAnsi="Times New Roman" w:cs="Times New Roman"/>
          <w:sz w:val="28"/>
          <w:szCs w:val="28"/>
        </w:rPr>
        <w:t xml:space="preserve">бактериальную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биомассу </w:t>
      </w:r>
      <w:r w:rsidR="001D4B7E">
        <w:rPr>
          <w:rFonts w:ascii="Times New Roman" w:eastAsia="Times New Roman" w:hAnsi="Times New Roman" w:cs="Times New Roman"/>
          <w:sz w:val="28"/>
          <w:szCs w:val="28"/>
        </w:rPr>
        <w:t xml:space="preserve">и использовала в качестве удобрения для стимулирования роста кустарников, которыми в перспективе можно будет заменить сосновые лесопосадки. </w:t>
      </w:r>
    </w:p>
    <w:p w:rsidR="007A02E7" w:rsidRPr="000E039D" w:rsidRDefault="007A02E7" w:rsidP="000E039D">
      <w:pPr>
        <w:pStyle w:val="a8"/>
        <w:numPr>
          <w:ilvl w:val="1"/>
          <w:numId w:val="25"/>
        </w:num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Описание мест отбора проб</w:t>
      </w:r>
    </w:p>
    <w:p w:rsidR="007A02E7" w:rsidRPr="000E039D" w:rsidRDefault="007A02E7" w:rsidP="000E039D">
      <w:pPr>
        <w:pStyle w:val="docdata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 xml:space="preserve">Рефтинская ГРЭС — вторая по мощности тепловая электростанция в России (после Сургутской ГРЭС-2) и крупнейшая, работающая на твёрдом топливе. </w:t>
      </w:r>
      <w:proofErr w:type="gramStart"/>
      <w:r w:rsidRPr="000E039D">
        <w:rPr>
          <w:color w:val="000000"/>
          <w:sz w:val="28"/>
          <w:szCs w:val="28"/>
        </w:rPr>
        <w:t>Расположена</w:t>
      </w:r>
      <w:proofErr w:type="gramEnd"/>
      <w:r w:rsidRPr="000E039D">
        <w:rPr>
          <w:color w:val="000000"/>
          <w:sz w:val="28"/>
          <w:szCs w:val="28"/>
        </w:rPr>
        <w:t xml:space="preserve"> в Свердловской области, в 100 км северо-восточнее Екатеринбурга и в 18 км от г. Асбеста, на берегу Рефтинского водохранилища. В 1,5 км от ГРЭС находится посёлок Рефтинский с населением около 16 тыс. человек.</w:t>
      </w:r>
      <w:r w:rsidRPr="000E039D">
        <w:rPr>
          <w:sz w:val="28"/>
          <w:szCs w:val="28"/>
          <w:highlight w:val="white"/>
        </w:rPr>
        <w:t xml:space="preserve"> Места отбора проб указаны на рисунке 2.</w:t>
      </w:r>
    </w:p>
    <w:p w:rsidR="007A02E7" w:rsidRPr="000E039D" w:rsidRDefault="002D6EBC" w:rsidP="000E039D">
      <w:pPr>
        <w:pStyle w:val="docdat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CAB9B1D">
            <wp:extent cx="5416061" cy="26754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63" cy="267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pStyle w:val="docdata"/>
        <w:spacing w:before="0" w:beforeAutospacing="0" w:after="200" w:afterAutospacing="0"/>
        <w:ind w:firstLine="709"/>
        <w:jc w:val="center"/>
        <w:rPr>
          <w:color w:val="000000"/>
          <w:sz w:val="28"/>
          <w:szCs w:val="28"/>
        </w:rPr>
      </w:pPr>
      <w:r w:rsidRPr="000E039D">
        <w:rPr>
          <w:color w:val="000000"/>
          <w:sz w:val="28"/>
          <w:szCs w:val="28"/>
        </w:rPr>
        <w:t>Рисунок 2. Карта расположения точек отбора проб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Локация №1 – южная часть золоотвала №1 Рефтинской ГРЭС, образовавшийся в 1970 году. Он представлял собой чашу или котлован площадью 400 гектаров и глубиной несколько десятков метров. </w:t>
      </w:r>
      <w:r w:rsidR="00870FA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Со временем золоотвал заполнился и его </w:t>
      </w:r>
      <w:proofErr w:type="spellStart"/>
      <w:r w:rsidR="00870FA2">
        <w:rPr>
          <w:rFonts w:ascii="Times New Roman" w:eastAsia="Times New Roman" w:hAnsi="Times New Roman" w:cs="Times New Roman"/>
          <w:sz w:val="28"/>
          <w:szCs w:val="28"/>
          <w:highlight w:val="white"/>
        </w:rPr>
        <w:t>рекультивировали</w:t>
      </w:r>
      <w:proofErr w:type="spellEnd"/>
      <w:r w:rsidR="00870FA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Рекультивация золоотвала 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продолжалась с 1992 по 2005(2007) </w:t>
      </w:r>
      <w:r w:rsidR="00FE4EB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годы. На участке высажены сосны, наблюдается большое количество усохших деревьев. Местами </w:t>
      </w:r>
      <w:r w:rsidR="00FE4EBC"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самостоятельно вырос</w:t>
      </w:r>
      <w:r w:rsidR="00FE4EBC">
        <w:rPr>
          <w:rFonts w:ascii="Times New Roman" w:eastAsia="Times New Roman" w:hAnsi="Times New Roman" w:cs="Times New Roman"/>
          <w:sz w:val="28"/>
          <w:szCs w:val="28"/>
          <w:highlight w:val="white"/>
        </w:rPr>
        <w:t>ли кусты малины, облепихи и ивы. Травянистый ярус скудный. (Приложение 1).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Из этой локации мы брали грунт для микробиологических исследований, которые проводили в двух повторностях. В дальнейшем они будут подписаны как 1.1. и 1.2.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Локация №2 – северная  часть рекультивированного золоотвала № 1  Рефтинской ГРЭС. Искусственно высаженные сосны, единичные ели, подлеска нет. Лес выглядит более взрослым и здоровым, чем в локации № 1. В дальнейшем пробы из этого места будут называться 2.1 и 2.2.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Локация №3 – Фоно</w:t>
      </w:r>
      <w:r w:rsidR="00FE4EBC">
        <w:rPr>
          <w:rFonts w:ascii="Times New Roman" w:eastAsia="Times New Roman" w:hAnsi="Times New Roman" w:cs="Times New Roman"/>
          <w:sz w:val="28"/>
          <w:szCs w:val="28"/>
          <w:highlight w:val="white"/>
        </w:rPr>
        <w:t>вый лес, в отдалении от отвалов.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Растительность пред</w:t>
      </w:r>
      <w:r w:rsidR="00FE4EB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ставлена соснами, елями, 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кустарниками. В последующих исследованиях эти пробы будут 3.1. и 3.2. 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Локация №4 – Чистая зола, собранная с «обрыва» золоотвала. Скудные кустарники покрывают верх золы. В последующих исследованиях это будут пробы 4.1. и 4.2.</w:t>
      </w:r>
    </w:p>
    <w:p w:rsidR="007A02E7" w:rsidRPr="000E039D" w:rsidRDefault="007A02E7" w:rsidP="000E039D">
      <w:pPr>
        <w:pStyle w:val="a8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исследования</w:t>
      </w:r>
    </w:p>
    <w:p w:rsidR="007A02E7" w:rsidRPr="000E039D" w:rsidRDefault="007A02E7" w:rsidP="000E039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Отобрали 4 образца почв и грунта из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леса в ок</w:t>
      </w:r>
      <w:r w:rsidR="00FE4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рестностях Рефтинской ГРЭС. Провели </w:t>
      </w:r>
      <w:proofErr w:type="spellStart"/>
      <w:r w:rsidR="00FE4EBC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пробоподготовку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02E7" w:rsidRPr="000E039D" w:rsidRDefault="007A02E7" w:rsidP="000E039D">
      <w:pPr>
        <w:pStyle w:val="a8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микробиологических посевов выявлены азотфиксирующие бактерии во всех образцах (таблица 2).</w:t>
      </w:r>
    </w:p>
    <w:p w:rsidR="008D679E" w:rsidRPr="000E039D" w:rsidRDefault="008D679E" w:rsidP="000E039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Таблица 2.</w:t>
      </w:r>
    </w:p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Активность обрастаний комочков колониями Азотобактера в чашках Петри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67"/>
        <w:gridCol w:w="2462"/>
        <w:gridCol w:w="2462"/>
        <w:gridCol w:w="2463"/>
      </w:tblGrid>
      <w:tr w:rsidR="007A02E7" w:rsidRPr="000E039D" w:rsidTr="00AC4235">
        <w:tc>
          <w:tcPr>
            <w:tcW w:w="2499" w:type="dxa"/>
            <w:vMerge w:val="restart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чашки</w:t>
            </w:r>
          </w:p>
        </w:tc>
        <w:tc>
          <w:tcPr>
            <w:tcW w:w="7498" w:type="dxa"/>
            <w:gridSpan w:val="3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Активность обрастания почвенных комочков, %</w:t>
            </w:r>
          </w:p>
        </w:tc>
      </w:tr>
      <w:tr w:rsidR="007A02E7" w:rsidRPr="000E039D" w:rsidTr="00AC4235">
        <w:tc>
          <w:tcPr>
            <w:tcW w:w="2499" w:type="dxa"/>
            <w:vMerge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сутки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 сутки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сутки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A02E7" w:rsidRPr="000E039D" w:rsidTr="00AC4235"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0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sz w:val="28"/>
          <w:szCs w:val="28"/>
        </w:rPr>
        <w:t>Как видно из таблицы во всех образцах имеются азотофиксирующие бактерии. Даже в чистой золе. Самое большое количество бактерий в образце 2.1., а самое маленькое в образце 4.2.</w:t>
      </w: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A2D941" wp14:editId="5D754FE7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A02E7" w:rsidRPr="000E039D" w:rsidRDefault="007A02E7" w:rsidP="000E03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Рисунок 3 – Динамика активности обрастаний</w:t>
      </w:r>
      <w:r w:rsidR="000747B5" w:rsidRPr="000E039D">
        <w:rPr>
          <w:rFonts w:ascii="Times New Roman" w:eastAsia="Times New Roman" w:hAnsi="Times New Roman" w:cs="Times New Roman"/>
          <w:sz w:val="28"/>
          <w:szCs w:val="28"/>
        </w:rPr>
        <w:t xml:space="preserve"> комочков колониями азотобактерий, %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sz w:val="28"/>
          <w:szCs w:val="28"/>
        </w:rPr>
        <w:t>Как видно из рисунка 3, процент обрастаний почвенных комочков бактериями увеличивались с 4 по 10 сутки практически во всех образцах. С 7 по 10 сутки в некоторых образцах активность роста продолжала увеличиваться (2.1, 4.1), а в других образцах пошла на спад (2.2, 3.1, 3.2). Скорее всего</w:t>
      </w:r>
      <w:r w:rsidR="00FE4EBC">
        <w:rPr>
          <w:sz w:val="28"/>
          <w:szCs w:val="28"/>
        </w:rPr>
        <w:t>,</w:t>
      </w:r>
      <w:r w:rsidRPr="000E039D">
        <w:rPr>
          <w:sz w:val="28"/>
          <w:szCs w:val="28"/>
        </w:rPr>
        <w:t xml:space="preserve"> спад активности роста Азотобактера объясняется тем, что к этому времени появились плесневые грибы.</w:t>
      </w:r>
    </w:p>
    <w:p w:rsidR="007A02E7" w:rsidRPr="000E039D" w:rsidRDefault="007A02E7" w:rsidP="000E039D">
      <w:pPr>
        <w:pStyle w:val="a8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результатам проведенного скрининга мы выявили косвенные признаки, подтверждающие, что бактерии рода </w:t>
      </w: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Azotobacter  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способны стимулировать рост растений.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sz w:val="28"/>
          <w:szCs w:val="28"/>
        </w:rPr>
        <w:t>Колонии для скрининга мы брали по морфологическому признаку, и подписывали их в соответствии с предыдущим номером, присвоенным чашкам Петри, отличие двух одинаковых планшетов для скрининга был его индивидуальный номер, аналогичный номеру чашки Петри, откуда брали колонии. В колонке А</w:t>
      </w:r>
      <w:proofErr w:type="gramStart"/>
      <w:r w:rsidRPr="000E039D">
        <w:rPr>
          <w:sz w:val="28"/>
          <w:szCs w:val="28"/>
        </w:rPr>
        <w:t>1</w:t>
      </w:r>
      <w:proofErr w:type="gramEnd"/>
      <w:r w:rsidRPr="000E039D">
        <w:rPr>
          <w:sz w:val="28"/>
          <w:szCs w:val="28"/>
        </w:rPr>
        <w:t>, В1,С1 представлены колонии с чашки Петри 1.1 и 1.2. в колонке А2,В2,С2 находятся колонии с чашек 2.1. и 2.2. в колонке А3, В3, С3 колонии с чашек 3.1. и 3.2. в колонке А4,В4,С4 представлены колонии с чашек 4.1. и 4.2</w:t>
      </w:r>
      <w:r w:rsidR="00FE4EBC">
        <w:rPr>
          <w:sz w:val="28"/>
          <w:szCs w:val="28"/>
        </w:rPr>
        <w:t xml:space="preserve"> (</w:t>
      </w:r>
      <w:r w:rsidR="000F3DB5">
        <w:rPr>
          <w:sz w:val="28"/>
          <w:szCs w:val="28"/>
        </w:rPr>
        <w:t>Приложение 6</w:t>
      </w:r>
      <w:r w:rsidR="00FE4EBC">
        <w:rPr>
          <w:sz w:val="28"/>
          <w:szCs w:val="28"/>
        </w:rPr>
        <w:t>)</w:t>
      </w:r>
      <w:r w:rsidRPr="000E039D">
        <w:rPr>
          <w:sz w:val="28"/>
          <w:szCs w:val="28"/>
        </w:rPr>
        <w:t>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Скрининг азотфиксирующих штаммов бактерий 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sz w:val="28"/>
          <w:szCs w:val="28"/>
        </w:rPr>
        <w:t>В планшетах 1.1. и 1.2. наблюдается изменение цвета у всех колоний (рис. 4). Они все способны к фиксации  азота. Активность колоний  всех планшетов - 100%.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039D">
        <w:rPr>
          <w:b/>
          <w:sz w:val="28"/>
          <w:szCs w:val="28"/>
        </w:rPr>
        <w:t xml:space="preserve">Планшет 1.1.                                                           Планшет 1.2.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223"/>
        <w:gridCol w:w="895"/>
        <w:gridCol w:w="904"/>
        <w:gridCol w:w="895"/>
        <w:gridCol w:w="895"/>
        <w:gridCol w:w="883"/>
        <w:gridCol w:w="900"/>
        <w:gridCol w:w="896"/>
        <w:gridCol w:w="896"/>
        <w:gridCol w:w="896"/>
        <w:gridCol w:w="285"/>
        <w:gridCol w:w="611"/>
      </w:tblGrid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  <w:tab w:val="center" w:pos="365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ab/>
            </w:r>
            <w:r w:rsidRPr="000E039D">
              <w:rPr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8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00B05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  <w:trHeight w:val="112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8D679E" w:rsidRPr="000E039D" w:rsidRDefault="008D679E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7A02E7" w:rsidRPr="000E039D" w:rsidRDefault="007A02E7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0E039D">
        <w:rPr>
          <w:sz w:val="28"/>
          <w:szCs w:val="28"/>
        </w:rPr>
        <w:t>Рисунок 4 – Скрининг бактерий на способность к фиксации азота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Скрининг фосфатмобилизирующих штаммов бактерий</w:t>
      </w:r>
    </w:p>
    <w:p w:rsidR="007A02E7" w:rsidRPr="000E039D" w:rsidRDefault="000C1E96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планшетах 2</w:t>
      </w:r>
      <w:r w:rsidR="007A02E7" w:rsidRPr="000E039D">
        <w:rPr>
          <w:sz w:val="28"/>
          <w:szCs w:val="28"/>
        </w:rPr>
        <w:t xml:space="preserve">.1. и </w:t>
      </w:r>
      <w:r>
        <w:rPr>
          <w:sz w:val="28"/>
          <w:szCs w:val="28"/>
        </w:rPr>
        <w:t>2</w:t>
      </w:r>
      <w:r w:rsidR="007A02E7" w:rsidRPr="000E039D">
        <w:rPr>
          <w:sz w:val="28"/>
          <w:szCs w:val="28"/>
        </w:rPr>
        <w:t>.2. видно, что почти все колонии способны к фосфатмобилизаци</w:t>
      </w:r>
      <w:r w:rsidR="00FE4EBC">
        <w:rPr>
          <w:sz w:val="28"/>
          <w:szCs w:val="28"/>
        </w:rPr>
        <w:t>и</w:t>
      </w:r>
      <w:r w:rsidR="007A02E7" w:rsidRPr="000E039D">
        <w:rPr>
          <w:sz w:val="28"/>
          <w:szCs w:val="28"/>
        </w:rPr>
        <w:t>,</w:t>
      </w:r>
      <w:r w:rsidR="00FE4EBC">
        <w:rPr>
          <w:sz w:val="28"/>
          <w:szCs w:val="28"/>
        </w:rPr>
        <w:t xml:space="preserve"> </w:t>
      </w:r>
      <w:r w:rsidR="007A02E7" w:rsidRPr="000E039D">
        <w:rPr>
          <w:sz w:val="28"/>
          <w:szCs w:val="28"/>
        </w:rPr>
        <w:t>кроме колоний  А</w:t>
      </w:r>
      <w:proofErr w:type="gramStart"/>
      <w:r w:rsidR="007A02E7" w:rsidRPr="000E039D">
        <w:rPr>
          <w:sz w:val="28"/>
          <w:szCs w:val="28"/>
        </w:rPr>
        <w:t>1</w:t>
      </w:r>
      <w:proofErr w:type="gramEnd"/>
      <w:r w:rsidR="007A02E7" w:rsidRPr="000E039D">
        <w:rPr>
          <w:sz w:val="28"/>
          <w:szCs w:val="28"/>
        </w:rPr>
        <w:t xml:space="preserve">, А4, В1, В3, В4, С4 </w:t>
      </w:r>
      <w:r>
        <w:rPr>
          <w:sz w:val="28"/>
          <w:szCs w:val="28"/>
        </w:rPr>
        <w:t>планшета 2</w:t>
      </w:r>
      <w:r w:rsidR="007A02E7" w:rsidRPr="000E039D">
        <w:rPr>
          <w:sz w:val="28"/>
          <w:szCs w:val="28"/>
        </w:rPr>
        <w:t xml:space="preserve">.1. и колонии А4, В1, В4 (рис. 5). Активность колоний планшета </w:t>
      </w:r>
      <w:r>
        <w:rPr>
          <w:sz w:val="28"/>
          <w:szCs w:val="28"/>
        </w:rPr>
        <w:t>2</w:t>
      </w:r>
      <w:r w:rsidR="007A02E7" w:rsidRPr="000E039D">
        <w:rPr>
          <w:sz w:val="28"/>
          <w:szCs w:val="28"/>
        </w:rPr>
        <w:t>.1. – 50 % , планшета 1.2. – 75%</w:t>
      </w:r>
    </w:p>
    <w:p w:rsidR="007A02E7" w:rsidRPr="000E039D" w:rsidRDefault="003E2D03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Планшет 2</w:t>
      </w:r>
      <w:r w:rsidR="007A02E7" w:rsidRPr="000E039D">
        <w:rPr>
          <w:b/>
          <w:sz w:val="28"/>
          <w:szCs w:val="28"/>
        </w:rPr>
        <w:t xml:space="preserve">.1.                                    </w:t>
      </w:r>
      <w:r>
        <w:rPr>
          <w:b/>
          <w:sz w:val="28"/>
          <w:szCs w:val="28"/>
        </w:rPr>
        <w:t xml:space="preserve">                       Планшет 2</w:t>
      </w:r>
      <w:r w:rsidR="007A02E7" w:rsidRPr="000E039D">
        <w:rPr>
          <w:b/>
          <w:sz w:val="28"/>
          <w:szCs w:val="28"/>
        </w:rPr>
        <w:t xml:space="preserve">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9"/>
        <w:gridCol w:w="894"/>
        <w:gridCol w:w="904"/>
        <w:gridCol w:w="895"/>
        <w:gridCol w:w="895"/>
        <w:gridCol w:w="883"/>
        <w:gridCol w:w="900"/>
        <w:gridCol w:w="896"/>
        <w:gridCol w:w="896"/>
        <w:gridCol w:w="896"/>
        <w:gridCol w:w="896"/>
      </w:tblGrid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0"/>
                <w:tab w:val="center" w:pos="365"/>
              </w:tabs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ab/>
            </w:r>
            <w:r w:rsidRPr="000E039D">
              <w:rPr>
                <w:b/>
                <w:sz w:val="28"/>
                <w:szCs w:val="28"/>
              </w:rPr>
              <w:tab/>
              <w:t>2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7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7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8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750FDB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7A02E7" w:rsidRPr="000E039D" w:rsidRDefault="007A02E7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  <w:sectPr w:rsidR="007A02E7" w:rsidRPr="000E039D" w:rsidSect="001A19C4">
          <w:headerReference w:type="default" r:id="rId14"/>
          <w:footerReference w:type="default" r:id="rId15"/>
          <w:footerReference w:type="first" r:id="rId16"/>
          <w:pgSz w:w="11906" w:h="16838" w:code="9"/>
          <w:pgMar w:top="1134" w:right="567" w:bottom="1134" w:left="1701" w:header="709" w:footer="709" w:gutter="0"/>
          <w:pgNumType w:start="1"/>
          <w:cols w:space="720"/>
          <w:titlePg/>
          <w:docGrid w:linePitch="299"/>
        </w:sect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067"/>
      </w:tblGrid>
      <w:tr w:rsidR="007A02E7" w:rsidRPr="000E039D" w:rsidTr="00AC4235">
        <w:tc>
          <w:tcPr>
            <w:tcW w:w="704" w:type="dxa"/>
            <w:shd w:val="clear" w:color="auto" w:fill="750FDB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rPr>
          <w:trHeight w:val="112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704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704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8D679E" w:rsidRPr="000E039D" w:rsidRDefault="008D679E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</w:p>
    <w:p w:rsidR="007A02E7" w:rsidRPr="000E039D" w:rsidRDefault="007A02E7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0E039D">
        <w:rPr>
          <w:sz w:val="28"/>
          <w:szCs w:val="28"/>
        </w:rPr>
        <w:t>Рисунок 5 – Скрининг бактерий на способность к фосфатмобилизации</w:t>
      </w:r>
    </w:p>
    <w:p w:rsidR="007A02E7" w:rsidRPr="000E039D" w:rsidRDefault="007A02E7" w:rsidP="000E039D">
      <w:pPr>
        <w:pStyle w:val="af1"/>
        <w:spacing w:before="0" w:beforeAutospacing="0" w:after="0" w:afterAutospacing="0"/>
        <w:jc w:val="center"/>
        <w:rPr>
          <w:sz w:val="28"/>
          <w:szCs w:val="28"/>
        </w:rPr>
      </w:pPr>
      <w:r w:rsidRPr="000E039D">
        <w:rPr>
          <w:b/>
          <w:sz w:val="28"/>
          <w:szCs w:val="28"/>
        </w:rPr>
        <w:t xml:space="preserve">Скрининг </w:t>
      </w:r>
      <w:proofErr w:type="spellStart"/>
      <w:r w:rsidRPr="000E039D">
        <w:rPr>
          <w:b/>
          <w:sz w:val="28"/>
          <w:szCs w:val="28"/>
        </w:rPr>
        <w:t>калийсолюбилизирующих</w:t>
      </w:r>
      <w:proofErr w:type="spellEnd"/>
      <w:r w:rsidRPr="000E039D">
        <w:rPr>
          <w:b/>
          <w:sz w:val="28"/>
          <w:szCs w:val="28"/>
        </w:rPr>
        <w:t xml:space="preserve"> штаммов бактерий</w:t>
      </w:r>
    </w:p>
    <w:p w:rsidR="007A02E7" w:rsidRPr="000E039D" w:rsidRDefault="007A02E7" w:rsidP="000E039D">
      <w:pPr>
        <w:pStyle w:val="af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E039D">
        <w:rPr>
          <w:sz w:val="28"/>
          <w:szCs w:val="28"/>
        </w:rPr>
        <w:t xml:space="preserve">В планшетах </w:t>
      </w:r>
      <w:r w:rsidR="000C1E96">
        <w:rPr>
          <w:sz w:val="28"/>
          <w:szCs w:val="28"/>
        </w:rPr>
        <w:t>3</w:t>
      </w:r>
      <w:r w:rsidRPr="000E039D">
        <w:rPr>
          <w:sz w:val="28"/>
          <w:szCs w:val="28"/>
        </w:rPr>
        <w:t xml:space="preserve">.1. и </w:t>
      </w:r>
      <w:r w:rsidR="000C1E96">
        <w:rPr>
          <w:sz w:val="28"/>
          <w:szCs w:val="28"/>
        </w:rPr>
        <w:t>3</w:t>
      </w:r>
      <w:r w:rsidRPr="000E039D">
        <w:rPr>
          <w:sz w:val="28"/>
          <w:szCs w:val="28"/>
        </w:rPr>
        <w:t>.2. визуально наблюдается значительное изменение окраски у всех  колоний, кром</w:t>
      </w:r>
      <w:r w:rsidR="000C1E96">
        <w:rPr>
          <w:sz w:val="28"/>
          <w:szCs w:val="28"/>
        </w:rPr>
        <w:t>е  колоний А</w:t>
      </w:r>
      <w:proofErr w:type="gramStart"/>
      <w:r w:rsidR="000C1E96">
        <w:rPr>
          <w:sz w:val="28"/>
          <w:szCs w:val="28"/>
        </w:rPr>
        <w:t>1</w:t>
      </w:r>
      <w:proofErr w:type="gramEnd"/>
      <w:r w:rsidR="000C1E96">
        <w:rPr>
          <w:sz w:val="28"/>
          <w:szCs w:val="28"/>
        </w:rPr>
        <w:t>, В1, С1 планшета 3</w:t>
      </w:r>
      <w:r w:rsidRPr="000E039D">
        <w:rPr>
          <w:sz w:val="28"/>
          <w:szCs w:val="28"/>
        </w:rPr>
        <w:t>.1.</w:t>
      </w:r>
      <w:r w:rsidR="000C1E96">
        <w:rPr>
          <w:sz w:val="28"/>
          <w:szCs w:val="28"/>
        </w:rPr>
        <w:t xml:space="preserve"> и А1, В1, В2, С1, С3 планшета 3</w:t>
      </w:r>
      <w:r w:rsidRPr="000E039D">
        <w:rPr>
          <w:sz w:val="28"/>
          <w:szCs w:val="28"/>
        </w:rPr>
        <w:t>.2. (рис. 6). Именно эти колонии  не способны к солюбилизации кали</w:t>
      </w:r>
      <w:r w:rsidR="000C1E96">
        <w:rPr>
          <w:sz w:val="28"/>
          <w:szCs w:val="28"/>
        </w:rPr>
        <w:t>я. Активность колоний планшета 3</w:t>
      </w:r>
      <w:r w:rsidRPr="000E039D">
        <w:rPr>
          <w:sz w:val="28"/>
          <w:szCs w:val="28"/>
        </w:rPr>
        <w:t xml:space="preserve">.1. -75%, планшета </w:t>
      </w:r>
      <w:r w:rsidR="000C1E96">
        <w:rPr>
          <w:sz w:val="28"/>
          <w:szCs w:val="28"/>
        </w:rPr>
        <w:t>3</w:t>
      </w:r>
      <w:r w:rsidRPr="000E039D">
        <w:rPr>
          <w:sz w:val="28"/>
          <w:szCs w:val="28"/>
        </w:rPr>
        <w:t xml:space="preserve">.2. – 58% </w:t>
      </w:r>
    </w:p>
    <w:p w:rsidR="007A02E7" w:rsidRPr="000E039D" w:rsidRDefault="003E2D03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Планшет 3</w:t>
      </w:r>
      <w:r w:rsidR="007A02E7" w:rsidRPr="000E039D">
        <w:rPr>
          <w:b/>
          <w:sz w:val="28"/>
          <w:szCs w:val="28"/>
        </w:rPr>
        <w:t xml:space="preserve">.1.                                    </w:t>
      </w:r>
      <w:r>
        <w:rPr>
          <w:b/>
          <w:sz w:val="28"/>
          <w:szCs w:val="28"/>
        </w:rPr>
        <w:t xml:space="preserve">                       Планшет 3</w:t>
      </w:r>
      <w:r w:rsidR="007A02E7" w:rsidRPr="000E039D">
        <w:rPr>
          <w:b/>
          <w:sz w:val="28"/>
          <w:szCs w:val="28"/>
        </w:rPr>
        <w:t xml:space="preserve">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7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7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7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698E9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7A02E7" w:rsidRPr="000E039D" w:rsidRDefault="007A02E7" w:rsidP="000E039D">
      <w:pPr>
        <w:pStyle w:val="af1"/>
        <w:spacing w:before="0" w:beforeAutospacing="0" w:after="0" w:afterAutospacing="0"/>
        <w:jc w:val="both"/>
        <w:rPr>
          <w:sz w:val="28"/>
          <w:szCs w:val="28"/>
        </w:rPr>
        <w:sectPr w:rsidR="007A02E7" w:rsidRPr="000E039D" w:rsidSect="001A19C4">
          <w:type w:val="continuous"/>
          <w:pgSz w:w="11906" w:h="16838" w:code="9"/>
          <w:pgMar w:top="1134" w:right="567" w:bottom="1134" w:left="1134" w:header="709" w:footer="709" w:gutter="0"/>
          <w:cols w:space="720"/>
          <w:titlePg/>
        </w:sect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"/>
        <w:gridCol w:w="8879"/>
      </w:tblGrid>
      <w:tr w:rsidR="007A02E7" w:rsidRPr="000E039D" w:rsidTr="00AC4235">
        <w:tc>
          <w:tcPr>
            <w:tcW w:w="704" w:type="dxa"/>
            <w:shd w:val="clear" w:color="auto" w:fill="F698E9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rPr>
          <w:trHeight w:val="112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704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704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7A02E7" w:rsidRPr="000E039D" w:rsidRDefault="007A02E7" w:rsidP="000E039D">
      <w:pPr>
        <w:tabs>
          <w:tab w:val="left" w:pos="1780"/>
          <w:tab w:val="center" w:pos="545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 – Скрининг бактерий, способных к солюбилизации калия</w:t>
      </w:r>
    </w:p>
    <w:p w:rsidR="008D679E" w:rsidRPr="000E039D" w:rsidRDefault="008D679E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Скрининг микроорганизмов-продуцентов сидерофоров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планшетах</w:t>
      </w:r>
      <w:r w:rsidRPr="000E039D">
        <w:rPr>
          <w:rFonts w:ascii="Times New Roman" w:hAnsi="Times New Roman" w:cs="Times New Roman"/>
          <w:sz w:val="28"/>
          <w:szCs w:val="28"/>
        </w:rPr>
        <w:t xml:space="preserve"> </w:t>
      </w:r>
      <w:r w:rsidR="000C1E96">
        <w:rPr>
          <w:rFonts w:ascii="Times New Roman" w:hAnsi="Times New Roman" w:cs="Times New Roman"/>
          <w:sz w:val="28"/>
          <w:szCs w:val="28"/>
        </w:rPr>
        <w:t>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и </w:t>
      </w:r>
      <w:r w:rsidR="000C1E9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визуально наблюдается изменение окраски у всех колоний, кроме колонии   С3 планшета </w:t>
      </w:r>
      <w:r w:rsidR="000C1E9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(рис. 7). Эта колония не 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способна выделять сидерофоры. Активность колоний</w:t>
      </w:r>
      <w:r w:rsidR="000C1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планшета 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– 100%, планшета </w:t>
      </w:r>
      <w:r w:rsidR="000C1E9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E039D">
        <w:rPr>
          <w:rFonts w:ascii="Times New Roman" w:eastAsia="Times New Roman" w:hAnsi="Times New Roman" w:cs="Times New Roman"/>
          <w:sz w:val="28"/>
          <w:szCs w:val="28"/>
          <w:lang w:eastAsia="ru-RU"/>
        </w:rPr>
        <w:t>.2. – 91%</w:t>
      </w:r>
    </w:p>
    <w:p w:rsidR="007A02E7" w:rsidRPr="000E039D" w:rsidRDefault="003E2D03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Планшет 4</w:t>
      </w:r>
      <w:r w:rsidR="007A02E7" w:rsidRPr="000E039D">
        <w:rPr>
          <w:b/>
          <w:sz w:val="28"/>
          <w:szCs w:val="28"/>
        </w:rPr>
        <w:t xml:space="preserve">.1.                                       </w:t>
      </w:r>
      <w:r>
        <w:rPr>
          <w:b/>
          <w:sz w:val="28"/>
          <w:szCs w:val="28"/>
        </w:rPr>
        <w:t xml:space="preserve">                     Планшет 4</w:t>
      </w:r>
      <w:r w:rsidR="007A02E7" w:rsidRPr="000E039D">
        <w:rPr>
          <w:b/>
          <w:sz w:val="28"/>
          <w:szCs w:val="28"/>
        </w:rPr>
        <w:t xml:space="preserve">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60"/>
        <w:gridCol w:w="213"/>
        <w:gridCol w:w="863"/>
        <w:gridCol w:w="862"/>
        <w:gridCol w:w="862"/>
        <w:gridCol w:w="862"/>
        <w:gridCol w:w="843"/>
        <w:gridCol w:w="871"/>
        <w:gridCol w:w="863"/>
        <w:gridCol w:w="863"/>
        <w:gridCol w:w="946"/>
        <w:gridCol w:w="277"/>
        <w:gridCol w:w="586"/>
      </w:tblGrid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7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7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8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48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tabs>
                <w:tab w:val="left" w:pos="72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039D">
              <w:rPr>
                <w:sz w:val="28"/>
                <w:szCs w:val="28"/>
              </w:rPr>
              <w:tab/>
            </w: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947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right w:val="single" w:sz="4" w:space="0" w:color="auto"/>
            </w:tcBorders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shd w:val="clear" w:color="auto" w:fill="A1CC7E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8" w:type="dxa"/>
            <w:gridSpan w:val="2"/>
            <w:shd w:val="clear" w:color="auto" w:fill="FFFF00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A1CC7E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  <w:trHeight w:val="112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50" w:type="dxa"/>
        </w:trPr>
        <w:tc>
          <w:tcPr>
            <w:tcW w:w="704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7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7A02E7" w:rsidRPr="000E039D" w:rsidRDefault="007A02E7" w:rsidP="000E03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t>Рисунок 7 – Скрининг бактерий на способность вырабатывать сидерофоры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Скрининг </w:t>
      </w:r>
      <w:proofErr w:type="spellStart"/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целлюлозолитических</w:t>
      </w:r>
      <w:proofErr w:type="spellEnd"/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 микроорганизмов</w:t>
      </w:r>
    </w:p>
    <w:p w:rsidR="007A02E7" w:rsidRPr="000E039D" w:rsidRDefault="000C1E96" w:rsidP="000E039D">
      <w:pPr>
        <w:pStyle w:val="af1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планшетах 5.1. и 5</w:t>
      </w:r>
      <w:r w:rsidR="007A02E7" w:rsidRPr="000E039D">
        <w:rPr>
          <w:sz w:val="28"/>
          <w:szCs w:val="28"/>
        </w:rPr>
        <w:t xml:space="preserve">.2. визуальных изменений нет, </w:t>
      </w:r>
      <w:proofErr w:type="spellStart"/>
      <w:r w:rsidR="007A02E7" w:rsidRPr="000E039D">
        <w:rPr>
          <w:sz w:val="28"/>
          <w:szCs w:val="28"/>
        </w:rPr>
        <w:t>целлюлозолитическая</w:t>
      </w:r>
      <w:proofErr w:type="spellEnd"/>
      <w:r w:rsidR="007A02E7" w:rsidRPr="000E039D">
        <w:rPr>
          <w:sz w:val="28"/>
          <w:szCs w:val="28"/>
        </w:rPr>
        <w:t xml:space="preserve"> активность не наблюдается (рис.8). Активность колоний на всех планшетах 0%.</w:t>
      </w:r>
    </w:p>
    <w:p w:rsidR="007A02E7" w:rsidRPr="000E039D" w:rsidRDefault="003E2D03" w:rsidP="000E039D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Планшет 5</w:t>
      </w:r>
      <w:r w:rsidR="007A02E7" w:rsidRPr="000E039D">
        <w:rPr>
          <w:b/>
          <w:sz w:val="28"/>
          <w:szCs w:val="28"/>
        </w:rPr>
        <w:t>.1.                                                       План</w:t>
      </w:r>
      <w:r>
        <w:rPr>
          <w:b/>
          <w:sz w:val="28"/>
          <w:szCs w:val="28"/>
        </w:rPr>
        <w:t>шет 5</w:t>
      </w:r>
      <w:r w:rsidR="007A02E7" w:rsidRPr="000E039D">
        <w:rPr>
          <w:b/>
          <w:sz w:val="28"/>
          <w:szCs w:val="28"/>
        </w:rPr>
        <w:t xml:space="preserve">.2.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2"/>
        <w:gridCol w:w="179"/>
        <w:gridCol w:w="863"/>
        <w:gridCol w:w="862"/>
        <w:gridCol w:w="862"/>
        <w:gridCol w:w="862"/>
        <w:gridCol w:w="846"/>
        <w:gridCol w:w="870"/>
        <w:gridCol w:w="863"/>
        <w:gridCol w:w="863"/>
        <w:gridCol w:w="946"/>
        <w:gridCol w:w="863"/>
      </w:tblGrid>
      <w:tr w:rsidR="007A02E7" w:rsidRPr="000E039D" w:rsidTr="00AC4235">
        <w:tc>
          <w:tcPr>
            <w:tcW w:w="871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2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62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2" w:type="dxa"/>
            <w:tcBorders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63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3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46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3" w:type="dxa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871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tcBorders>
              <w:right w:val="single" w:sz="4" w:space="0" w:color="auto"/>
            </w:tcBorders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FC5FF"/>
          </w:tcPr>
          <w:p w:rsidR="007A02E7" w:rsidRPr="000E039D" w:rsidRDefault="007A02E7" w:rsidP="000E039D">
            <w:pPr>
              <w:pStyle w:val="af1"/>
              <w:tabs>
                <w:tab w:val="left" w:pos="72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039D">
              <w:rPr>
                <w:sz w:val="28"/>
                <w:szCs w:val="28"/>
              </w:rPr>
              <w:tab/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871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tcBorders>
              <w:right w:val="single" w:sz="4" w:space="0" w:color="auto"/>
            </w:tcBorders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c>
          <w:tcPr>
            <w:tcW w:w="871" w:type="dxa"/>
            <w:gridSpan w:val="2"/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2" w:type="dxa"/>
            <w:tcBorders>
              <w:right w:val="single" w:sz="4" w:space="0" w:color="auto"/>
            </w:tcBorders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7A02E7" w:rsidRPr="000E039D" w:rsidRDefault="007A02E7" w:rsidP="000E039D">
            <w:pPr>
              <w:pStyle w:val="af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E039D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863" w:type="dxa"/>
            <w:shd w:val="clear" w:color="auto" w:fill="FFC5FF"/>
          </w:tcPr>
          <w:p w:rsidR="007A02E7" w:rsidRPr="000E039D" w:rsidRDefault="007A02E7" w:rsidP="000E039D">
            <w:pPr>
              <w:pStyle w:val="af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2" w:type="dxa"/>
            <w:shd w:val="clear" w:color="auto" w:fill="FFC5FF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  <w:shd w:val="clear" w:color="auto" w:fill="auto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изначальный цвет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"/>
        </w:trPr>
        <w:tc>
          <w:tcPr>
            <w:tcW w:w="69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2" w:type="dxa"/>
            <w:shd w:val="clear" w:color="auto" w:fill="FFFF0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пожелтение среды</w:t>
            </w: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02E7" w:rsidRPr="000E039D" w:rsidTr="00AC42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2" w:type="dxa"/>
            <w:shd w:val="clear" w:color="auto" w:fill="FEF190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9" w:type="dxa"/>
            <w:gridSpan w:val="11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легкое пожелтение среды</w:t>
            </w:r>
          </w:p>
        </w:tc>
      </w:tr>
    </w:tbl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8 – Скрининг бактерий на способность вырабатывать ферменты, разрушающие целлюлозу.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многофункциональными микроорганизмами, способными к фиксации азота, фосфатмобилизации, солюбилизации калия, продукции сидерофоров стали способны 27,04%. В результате чего можно сделать вывод, что около третий части из исследованных бактериальных колоний обладает свойствами, стимулиру</w:t>
      </w:r>
      <w:r w:rsidR="00FE4EBC"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 рост растений. Однако,</w:t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данные колонии не способны к разрушению целлюлозы, а значит к ускорению накопления гумусового слоя из опада растений.</w:t>
      </w:r>
    </w:p>
    <w:p w:rsidR="008D679E" w:rsidRPr="000E039D" w:rsidRDefault="008D679E" w:rsidP="000E039D">
      <w:pP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 w:type="page"/>
      </w:r>
    </w:p>
    <w:p w:rsidR="004536B7" w:rsidRPr="000E039D" w:rsidRDefault="004536B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7A02E7" w:rsidRPr="000E039D" w:rsidRDefault="004536B7" w:rsidP="000E03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исследования можно сформулировать следующие в</w:t>
      </w:r>
      <w:r w:rsidR="007A02E7"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ыводы</w:t>
      </w:r>
      <w:r w:rsidR="00EF5313"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1.Отобрали образцы грунта в четырех местах: с рекультивированого золоотвала №1 (2 образца), из фонового леса, чистой золы. 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2. В результате микробиологических посевов выявили азотофиксирующие бактерии во всех образцах.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3. По результатам скрининга выявили косвенные признаки, подтверждающие, что бактерии рода </w:t>
      </w:r>
      <w:r w:rsidRPr="000E039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highlight w:val="white"/>
        </w:rPr>
        <w:t>Azotobacter </w:t>
      </w: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способны стимулировать рост растений: азотофиксирующие бактерии  в средах: «Азот» – 100%, «Фосфор» –  от 50% до 75%, «Калий» – от 58%  до 75%, «Сидерофоры» - от 91% </w:t>
      </w:r>
      <w:proofErr w:type="gram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до</w:t>
      </w:r>
      <w:proofErr w:type="gram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100%. </w:t>
      </w:r>
      <w:proofErr w:type="gram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В</w:t>
      </w:r>
      <w:proofErr w:type="gram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среде «Целлюлоза» активность колоний не выявлена и равна 0%.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Таким образом, обнаружили многофункциональные микроорганизмы, которые будут перспективными штаммами для улучшения роста растений в условиях техногенных </w:t>
      </w:r>
      <w:proofErr w:type="spellStart"/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экотопов</w:t>
      </w:r>
      <w:proofErr w:type="spellEnd"/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</w:t>
      </w:r>
      <w:proofErr w:type="spell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рекультивированных</w:t>
      </w:r>
      <w:proofErr w:type="spell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золоотвалов</w:t>
      </w:r>
      <w:proofErr w:type="spell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proofErr w:type="spell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Рефтинской</w:t>
      </w:r>
      <w:proofErr w:type="spell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ГРЭС.</w:t>
      </w:r>
    </w:p>
    <w:p w:rsidR="007A02E7" w:rsidRPr="000E039D" w:rsidRDefault="000747B5" w:rsidP="000E03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качестве перспективы исследования м</w:t>
      </w:r>
      <w:r w:rsidR="00CC02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видим поиск почвенных микроорганизмов</w:t>
      </w:r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обладающих </w:t>
      </w:r>
      <w:proofErr w:type="spellStart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целлюлозолитической</w:t>
      </w:r>
      <w:proofErr w:type="spellEnd"/>
      <w:r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активностью. </w:t>
      </w:r>
      <w:r w:rsidR="00C40D92"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уже отобрали пробы почв в местах с высоким содержанием растительных и древесных отходов. Предпол</w:t>
      </w:r>
      <w:r w:rsidR="00CC02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ожительно будут найдены микроорганизмы</w:t>
      </w:r>
      <w:r w:rsidR="00C40D92"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продуцирующие целлюлазы с повышенной активностью. В перспективе это позволит создать </w:t>
      </w:r>
      <w:proofErr w:type="spellStart"/>
      <w:r w:rsidR="00C40D92"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биоудобрение</w:t>
      </w:r>
      <w:proofErr w:type="spellEnd"/>
      <w:r w:rsidR="00C40D92" w:rsidRPr="000E03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ускорения деструкции растительного опада на отвалах, что ускорит накопление гумуса и восстановление растительных сообществ.</w:t>
      </w:r>
    </w:p>
    <w:p w:rsidR="00C40D92" w:rsidRPr="000E039D" w:rsidRDefault="00C40D92" w:rsidP="000E039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Default="007A02E7" w:rsidP="000E0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A02E7" w:rsidRPr="000E039D" w:rsidRDefault="0071608E" w:rsidP="00E47B90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71608E">
        <w:rPr>
          <w:rFonts w:ascii="Times New Roman" w:eastAsia="Times New Roman" w:hAnsi="Times New Roman" w:cs="Times New Roman"/>
          <w:color w:val="202122"/>
          <w:sz w:val="28"/>
          <w:szCs w:val="28"/>
        </w:rPr>
        <w:t>ГОСТ 17.4.4.02-2017 «Охрана природы (ССОП). Почвы. Методы отбора и подготовки проб для химического, бактериологического, гельминтологического анализа»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ГОСТ 26423-85 Почвы. Методы определения удельной электрической проводимости, 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lang w:val="en-US"/>
        </w:rPr>
        <w:t>pH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и плотного осадка водной вытяжки</w:t>
      </w:r>
    </w:p>
    <w:p w:rsidR="007A02E7" w:rsidRPr="000E039D" w:rsidRDefault="00383B26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7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Айша Сумбул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</w:t>
      </w:r>
      <w:hyperlink r:id="rId18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Ризван Али Ансари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</w:t>
      </w:r>
      <w:hyperlink r:id="rId19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Роза Ризви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</w:t>
      </w:r>
      <w:hyperlink r:id="rId20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Иршад Махмуд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hyperlink r:id="rId21"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 xml:space="preserve">Azotobacter: потенциальное биоудобрение для управления здоровьем почвы и растений [Электронный ресурс] </w:t>
        </w:r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  <w:lang w:val="en-US"/>
          </w:rPr>
          <w:t>URL</w:t>
        </w:r>
        <w:r w:rsidR="007A02E7"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 xml:space="preserve"> // NLM: Национальная медицинская библиотека, Опубликовано онлайн 8 августа 2020 года </w:t>
        </w:r>
      </w:hyperlink>
      <w:r w:rsidR="007A02E7"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URL: </w:t>
      </w:r>
      <w:r w:rsidR="007A02E7" w:rsidRPr="000E039D">
        <w:rPr>
          <w:rFonts w:ascii="Times New Roman" w:eastAsia="Arial" w:hAnsi="Times New Roman" w:cs="Times New Roman"/>
          <w:sz w:val="28"/>
          <w:szCs w:val="28"/>
          <w:highlight w:val="white"/>
        </w:rPr>
        <w:t>https://www.ncbi.nlm.nih.gov/pmc/articles/PMC7714982/</w:t>
      </w:r>
      <w:r w:rsidR="007A02E7" w:rsidRPr="000E03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Азотобактер [Электронный ресурс] 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lang w:val="en-US"/>
        </w:rPr>
        <w:t>URL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// Википедия.URL: </w:t>
      </w:r>
      <w:r w:rsidRPr="000E039D">
        <w:rPr>
          <w:rFonts w:ascii="Times New Roman" w:eastAsia="Times New Roman" w:hAnsi="Times New Roman" w:cs="Times New Roman"/>
          <w:sz w:val="28"/>
          <w:szCs w:val="28"/>
          <w:highlight w:val="white"/>
        </w:rPr>
        <w:t>https://ru.wikipedia.org/?curid=1384068&amp;oldid=112124181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 </w:t>
      </w:r>
    </w:p>
    <w:p w:rsidR="007A02E7" w:rsidRDefault="007A02E7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Вернадский В.И. Биосфера и ноосфера. М.: Наука, 1989.-264 с.</w:t>
      </w:r>
    </w:p>
    <w:p w:rsidR="00F04E0D" w:rsidRPr="000E039D" w:rsidRDefault="00F04E0D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Вишня, Б.Л. Методы рекультивации отработанных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золоотвалов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ТЭС. / Б.Л. Вишня, В.Л. Шульман, А.В. Орлов / Биологическая рекультивация нарушенных земель. – Екатеринбург: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РАН, 1997. – 22-31 с.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Волова Т. Г. 6.3. Биологические удобрения // Биотехнология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/ П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од ред. академика И. И.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Гительзона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 — Новосибирск: Издательство СО РАН, 1999. — С. 190—193. — ISBN 5-7692-0204-1</w:t>
      </w:r>
    </w:p>
    <w:p w:rsidR="007A02E7" w:rsidRDefault="007A02E7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Демиденко Г.А. Сельскохозяйственная экология: учеб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особие / Г.А. Демиденко, Н.В. Фомина;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Краснояр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. гос.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аграр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 ун-т. – Красноярск, 2019. – 330 с.</w:t>
      </w:r>
    </w:p>
    <w:p w:rsidR="00E47B90" w:rsidRPr="00E47B90" w:rsidRDefault="00E47B90" w:rsidP="00E47B90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proofErr w:type="spellStart"/>
      <w:r w:rsidRPr="00E47B90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Золошлаки</w:t>
      </w:r>
      <w:proofErr w:type="spellEnd"/>
      <w:r w:rsidRPr="00E47B90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: нерешенная проблема / </w:t>
      </w:r>
      <w:proofErr w:type="spellStart"/>
      <w:r w:rsidRPr="00E47B90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eprussia</w:t>
      </w:r>
      <w:proofErr w:type="spellEnd"/>
      <w:r w:rsidRPr="00E47B90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: сайт. – URL: </w:t>
      </w:r>
      <w:hyperlink r:id="rId22">
        <w:r w:rsidRPr="00E47B90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https://www.eprussia.ru/epr/361/1492205.htm?ysclid=m4e1ck76rh894521886</w:t>
        </w:r>
      </w:hyperlink>
      <w:r w:rsidRPr="00E47B90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 – Текст: электронный.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Инструкции по использованию набора «Скрининг азотфиксирующих бактерий на способность к стимулированию роста растений»</w:t>
      </w:r>
    </w:p>
    <w:p w:rsidR="007A02E7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Клещев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Н.В.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Агробиотехнология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: биологическая фиксация молекулярного азота: учеб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особие / Н.В.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Клещев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 – Х.: НТУ «ХПИ», 2014. – 168 с. – на рус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я</w:t>
      </w:r>
      <w:proofErr w:type="gram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з.</w:t>
      </w:r>
    </w:p>
    <w:p w:rsidR="00E47B90" w:rsidRPr="00E47B90" w:rsidRDefault="00E47B90" w:rsidP="00E47B90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E47B90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Крупнейшие электростанции России https://web.archive.org/web/20100324111146/http://www.raexpert.ru/researches/energy/electroenerg_1999/part_1_2/ 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proofErr w:type="gram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Максимов И. В., Веселова С.В, Нужная Т.В.,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Сарварова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Е.Р., Хайруллин Р.М. Стимулирующие рост растений бактерии в регуляции устойчивости растений к стрессовым факторам // Физиология растений, 2015, том 62,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No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6, с. 763–775</w:t>
      </w:r>
      <w:proofErr w:type="gramEnd"/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lastRenderedPageBreak/>
        <w:t>Охотник за микробами. Методические рекомендации и инструкции по применению набора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Практикум по биологии почв: Учеб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особие /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Зенова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Г.М., П69 Степанов А.Л., Лихачева А.А.,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Манучарова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А. - М.: Издательство МГУ, 2002.- 120 с. ISBN 5-211-04657-9</w:t>
      </w:r>
    </w:p>
    <w:p w:rsidR="007A02E7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Почвоведение. Учеб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ун-тов. В 2 ч./Под ред. В. А. Ковды, Б. Г. Розанова. Ч. 1. Почва и почвообразование/Г. Д.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Белицина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 Д. Васильевская, Л. А. Гришина и др. — М.: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Высш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., 1988. —400 с</w:t>
      </w:r>
      <w:proofErr w:type="gram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ил.</w:t>
      </w:r>
    </w:p>
    <w:p w:rsidR="00E47B90" w:rsidRPr="00E47B90" w:rsidRDefault="00E47B90" w:rsidP="00E47B90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Рекомендации по борьбе с пылением действующих и отработанных </w:t>
      </w:r>
      <w:proofErr w:type="spellStart"/>
      <w:r w:rsidRPr="00E47B90">
        <w:rPr>
          <w:rFonts w:ascii="Times New Roman" w:eastAsia="Times New Roman" w:hAnsi="Times New Roman" w:cs="Times New Roman"/>
          <w:color w:val="000000"/>
          <w:sz w:val="28"/>
          <w:szCs w:val="28"/>
        </w:rPr>
        <w:t>золошлакоотвалов</w:t>
      </w:r>
      <w:proofErr w:type="spellEnd"/>
      <w:r w:rsidRPr="00E4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ТЭС / </w:t>
      </w:r>
      <w:proofErr w:type="spellStart"/>
      <w:r w:rsidRPr="00E47B90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РосТепло</w:t>
      </w:r>
      <w:proofErr w:type="spellEnd"/>
      <w:r w:rsidRPr="00E47B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сайт. – URL: </w:t>
      </w:r>
      <w:hyperlink r:id="rId23">
        <w:r w:rsidRPr="00E47B90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https://www.rosteplo.ru/Npb_files/npb_shablon.php?id=2098</w:t>
        </w:r>
      </w:hyperlink>
      <w:r w:rsidRPr="00E47B90">
        <w:rPr>
          <w:rFonts w:ascii="Times New Roman" w:eastAsia="Times New Roman" w:hAnsi="Times New Roman" w:cs="Times New Roman"/>
          <w:color w:val="000000"/>
          <w:sz w:val="28"/>
          <w:szCs w:val="28"/>
        </w:rPr>
        <w:t>. –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кст: электронный. </w:t>
      </w:r>
    </w:p>
    <w:p w:rsidR="00E47B90" w:rsidRPr="000E039D" w:rsidRDefault="00E47B90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90">
        <w:rPr>
          <w:rFonts w:ascii="Times New Roman" w:eastAsia="Times New Roman" w:hAnsi="Times New Roman" w:cs="Times New Roman"/>
          <w:color w:val="000000"/>
          <w:sz w:val="28"/>
          <w:szCs w:val="28"/>
        </w:rPr>
        <w:t>Рефтинская ГРЭС https://ru.wikipedia.org/wiki/Рефтинская_ГРЭС#cite_note-1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бактерий, стимулирующих рост растений (PLANT-GROWTH PROMOTING RHIZOBACTERIA (PGPR)): учебно-методическое пособие к </w:t>
      </w:r>
      <w:proofErr w:type="spellStart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спецдисципл</w:t>
      </w:r>
      <w:bookmarkStart w:id="0" w:name="_GoBack"/>
      <w:bookmarkEnd w:id="0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>инам</w:t>
      </w:r>
      <w:proofErr w:type="spellEnd"/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микробиологии. – Казань: Казанский (Приволжский) федеральный университет, 2015. – 19 с. 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Сидерофор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[Электронный ресурс] 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lang w:val="en-US"/>
        </w:rPr>
        <w:t>URL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// Википедия.  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  <w:lang w:val="en-US"/>
        </w:rPr>
        <w:t xml:space="preserve">URL: </w:t>
      </w:r>
      <w:hyperlink r:id="rId24">
        <w:r w:rsidRPr="000E039D"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  <w:lang w:val="en-US"/>
          </w:rPr>
          <w:t>https://en.wikipedia.org/w/index.php?title=Siderophore&amp;oldid=1130539467</w:t>
        </w:r>
      </w:hyperlink>
    </w:p>
    <w:p w:rsidR="007A02E7" w:rsidRPr="000E039D" w:rsidRDefault="007A02E7" w:rsidP="000E039D">
      <w:pPr>
        <w:pStyle w:val="a8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Тихонович И. А.,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Проворов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Н. А. Симбиозы растений и микроорганизмов: молекулярная генетика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агросистем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будущего. СПб, 2009</w:t>
      </w:r>
    </w:p>
    <w:p w:rsidR="007A02E7" w:rsidRPr="000E039D" w:rsidRDefault="007A02E7" w:rsidP="000E039D">
      <w:pPr>
        <w:pStyle w:val="a8"/>
        <w:numPr>
          <w:ilvl w:val="0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Умаров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, М. М. Микробиологическая трансформация азота в почве М.</w:t>
      </w:r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br/>
        <w:t xml:space="preserve">М.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Умаров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А.В. </w:t>
      </w:r>
      <w:proofErr w:type="spellStart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Кураков</w:t>
      </w:r>
      <w:proofErr w:type="spellEnd"/>
      <w:r w:rsidRPr="000E039D"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А.Л. Степанов.// Москва: ГЕОС - 2007. – С.67-7315. </w:t>
      </w:r>
    </w:p>
    <w:p w:rsidR="007A02E7" w:rsidRPr="000E039D" w:rsidRDefault="007A02E7" w:rsidP="000E03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02E7" w:rsidRPr="000E039D" w:rsidRDefault="007A02E7" w:rsidP="000E039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02E7" w:rsidRPr="000E039D" w:rsidRDefault="000306AD" w:rsidP="000306A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Отбор почвенных проб</w:t>
      </w:r>
    </w:p>
    <w:tbl>
      <w:tblPr>
        <w:tblW w:w="9997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998"/>
        <w:gridCol w:w="4999"/>
      </w:tblGrid>
      <w:tr w:rsidR="007A02E7" w:rsidRPr="000E039D" w:rsidTr="000D3442">
        <w:tc>
          <w:tcPr>
            <w:tcW w:w="4998" w:type="dxa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41BB2" wp14:editId="5BC75294">
                  <wp:extent cx="1884459" cy="251261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фттт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45" cy="251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7EC95" wp14:editId="12FBCA6D">
                  <wp:extent cx="2041656" cy="2722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фтт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56" cy="272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E96" w:rsidRPr="000E039D" w:rsidTr="000D3442">
        <w:tc>
          <w:tcPr>
            <w:tcW w:w="4998" w:type="dxa"/>
          </w:tcPr>
          <w:p w:rsidR="000C1E96" w:rsidRPr="000E039D" w:rsidRDefault="000C1E96" w:rsidP="008C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1E9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Рис.1 - Внешний вид почвы из фонового леса.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Наблюдается слой золы, </w:t>
            </w:r>
            <w:r w:rsidR="009F75A8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принесенный ветром с золоотвала </w:t>
            </w:r>
          </w:p>
        </w:tc>
        <w:tc>
          <w:tcPr>
            <w:tcW w:w="4999" w:type="dxa"/>
          </w:tcPr>
          <w:p w:rsidR="000C1E96" w:rsidRPr="000E039D" w:rsidRDefault="009F75A8" w:rsidP="009F75A8">
            <w:pP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F75A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 xml:space="preserve">Рис.2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–</w:t>
            </w:r>
            <w:r w:rsidRPr="009F75A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Внешний вид грунта при отборе проб на золоотвале</w:t>
            </w:r>
          </w:p>
        </w:tc>
      </w:tr>
      <w:tr w:rsidR="009F75A8" w:rsidRPr="000E039D" w:rsidTr="000D3442">
        <w:tc>
          <w:tcPr>
            <w:tcW w:w="4998" w:type="dxa"/>
          </w:tcPr>
          <w:p w:rsidR="009F75A8" w:rsidRPr="000C1E96" w:rsidRDefault="00FD347B" w:rsidP="008C4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A544095" wp14:editId="4D3E6E7E">
                  <wp:extent cx="1969135" cy="2895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8C4A74" w:rsidRPr="008C4A74" w:rsidRDefault="008C4A74" w:rsidP="008C4A7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1B3DC" wp14:editId="7AFDE1D3">
                  <wp:extent cx="2232000" cy="2975381"/>
                  <wp:effectExtent l="0" t="0" r="0" b="0"/>
                  <wp:docPr id="13" name="Рисунок 13" descr="C:\работа\Новоибирс_юннатская конференция\Дмитриева_В6\Рис. 2 Профиль зольного отвала. Отобрали золу для эксперимента из золоотв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та\Новоибирс_юннатская конференция\Дмитриева_В6\Рис. 2 Профиль зольного отвала. Отобрали золу для эксперимента из золоотв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92" cy="29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5A8" w:rsidRPr="009F75A8" w:rsidRDefault="009F75A8" w:rsidP="009F75A8">
            <w:pP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</w:tc>
      </w:tr>
      <w:tr w:rsidR="009F75A8" w:rsidRPr="000E039D" w:rsidTr="000D3442">
        <w:tc>
          <w:tcPr>
            <w:tcW w:w="4998" w:type="dxa"/>
          </w:tcPr>
          <w:p w:rsidR="009F75A8" w:rsidRDefault="00FD347B" w:rsidP="009F75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Рис. 3 – Сосновые лесопосадки на рекультивированном золоотвале</w:t>
            </w:r>
          </w:p>
        </w:tc>
        <w:tc>
          <w:tcPr>
            <w:tcW w:w="4999" w:type="dxa"/>
          </w:tcPr>
          <w:p w:rsidR="009F75A8" w:rsidRDefault="00FD347B" w:rsidP="009F75A8">
            <w:pPr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Рис</w:t>
            </w:r>
            <w:r w:rsidR="008C4A74"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 xml:space="preserve">. 4 – На краю золоотвала виден его профиль: слои золы и слои глины. </w:t>
            </w:r>
            <w:r w:rsidR="00CF6B46"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t>В этом месте отобрали чистую золу для эксперимента.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E7" w:rsidRPr="000306AD" w:rsidRDefault="000306AD" w:rsidP="000306A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E039D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Проведение микробиологических посевов</w:t>
      </w:r>
    </w:p>
    <w:p w:rsidR="007A02E7" w:rsidRPr="000E039D" w:rsidRDefault="007A02E7" w:rsidP="000E039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B4BB7F" wp14:editId="2989D9F8">
            <wp:extent cx="3031994" cy="2274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 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62" cy="227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9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E039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7BC8FA" wp14:editId="2FD9D60B">
            <wp:extent cx="1714544" cy="228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 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22" cy="228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1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76"/>
        <w:gridCol w:w="5538"/>
      </w:tblGrid>
      <w:tr w:rsidR="007A02E7" w:rsidRPr="000E039D" w:rsidTr="00AC4235">
        <w:tc>
          <w:tcPr>
            <w:tcW w:w="4776" w:type="dxa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F538D0" wp14:editId="24917515">
                  <wp:extent cx="2322871" cy="30971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г рефт 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729" cy="310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8" w:type="dxa"/>
          </w:tcPr>
          <w:p w:rsidR="007A02E7" w:rsidRPr="000E039D" w:rsidRDefault="007A02E7" w:rsidP="000E039D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434B0" w:rsidRDefault="003434B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3 </w:t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 xml:space="preserve">Наблюдение за ростом азотобактера </w:t>
      </w:r>
    </w:p>
    <w:p w:rsidR="007A02E7" w:rsidRPr="000E039D" w:rsidRDefault="007A02E7" w:rsidP="000E039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E039D" w:rsidRDefault="007A02E7" w:rsidP="000E039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56138" wp14:editId="2FAFA332">
            <wp:extent cx="2327266" cy="310294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т 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66" cy="31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0E0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486C4" wp14:editId="2E82B943">
            <wp:extent cx="2325697" cy="310085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023" cy="311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7" w:rsidRPr="000E039D" w:rsidRDefault="000306AD" w:rsidP="000306A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4</w:t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sz w:val="28"/>
          <w:szCs w:val="28"/>
        </w:rPr>
        <w:t>Пересев колоний</w:t>
      </w:r>
      <w:r w:rsidR="00FD347B">
        <w:rPr>
          <w:rFonts w:ascii="Times New Roman" w:hAnsi="Times New Roman" w:cs="Times New Roman"/>
          <w:b/>
          <w:sz w:val="28"/>
          <w:szCs w:val="28"/>
        </w:rPr>
        <w:t xml:space="preserve"> в планшеты</w:t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02E7" w:rsidRPr="000E039D" w:rsidRDefault="007A02E7" w:rsidP="000E0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0A11AF" wp14:editId="655565F3">
            <wp:extent cx="1743120" cy="2324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оп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428" cy="232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  <w:r w:rsidRPr="000E03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351364" wp14:editId="47359D53">
            <wp:extent cx="1714500" cy="228594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 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39" cy="22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0E03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E14341" wp14:editId="52DE071A">
            <wp:extent cx="1616054" cy="2154683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 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151" cy="216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3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</w:t>
      </w:r>
      <w:r w:rsidRPr="000E039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C35F44" wp14:editId="242A7FFB">
            <wp:extent cx="1670050" cy="2226676"/>
            <wp:effectExtent l="0" t="0" r="635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г рефт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091" cy="22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A02E7" w:rsidRPr="000E039D" w:rsidRDefault="000E039D" w:rsidP="000E039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5 </w:t>
      </w:r>
    </w:p>
    <w:tbl>
      <w:tblPr>
        <w:tblW w:w="9781" w:type="dxa"/>
        <w:jc w:val="right"/>
        <w:tblLayout w:type="fixed"/>
        <w:tblLook w:val="0600" w:firstRow="0" w:lastRow="0" w:firstColumn="0" w:lastColumn="0" w:noHBand="1" w:noVBand="1"/>
      </w:tblPr>
      <w:tblGrid>
        <w:gridCol w:w="9781"/>
      </w:tblGrid>
      <w:tr w:rsidR="007A02E7" w:rsidRPr="000E039D" w:rsidTr="00AC4235">
        <w:trPr>
          <w:jc w:val="right"/>
        </w:trPr>
        <w:tc>
          <w:tcPr>
            <w:tcW w:w="97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Наблюдение за изменениями цвета в </w:t>
            </w:r>
            <w:proofErr w:type="spellStart"/>
            <w:r w:rsidR="009A4A24">
              <w:rPr>
                <w:rFonts w:ascii="Times New Roman" w:hAnsi="Times New Roman" w:cs="Times New Roman"/>
                <w:b/>
                <w:sz w:val="28"/>
                <w:szCs w:val="28"/>
              </w:rPr>
              <w:t>скрининговых</w:t>
            </w:r>
            <w:proofErr w:type="spellEnd"/>
            <w:r w:rsidR="009A4A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E039D">
              <w:rPr>
                <w:rFonts w:ascii="Times New Roman" w:hAnsi="Times New Roman" w:cs="Times New Roman"/>
                <w:b/>
                <w:sz w:val="28"/>
                <w:szCs w:val="28"/>
              </w:rPr>
              <w:t>планшетах</w:t>
            </w:r>
          </w:p>
        </w:tc>
      </w:tr>
    </w:tbl>
    <w:p w:rsidR="007A02E7" w:rsidRPr="000E039D" w:rsidRDefault="007A02E7" w:rsidP="009A4A2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C9694" wp14:editId="7FA96FCC">
            <wp:extent cx="2826762" cy="37689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т 9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80" cy="377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2E7" w:rsidRPr="000E039D" w:rsidRDefault="007A02E7" w:rsidP="000E039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A02E7" w:rsidRPr="000306AD" w:rsidRDefault="000306AD" w:rsidP="000306A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6</w:t>
      </w:r>
    </w:p>
    <w:p w:rsidR="007A02E7" w:rsidRPr="000E039D" w:rsidRDefault="007A02E7" w:rsidP="000E039D">
      <w:pPr>
        <w:tabs>
          <w:tab w:val="left" w:pos="1790"/>
          <w:tab w:val="center" w:pos="5032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b/>
          <w:sz w:val="28"/>
          <w:szCs w:val="28"/>
        </w:rPr>
        <w:t>Общая схема посева колоний на всех планшетах</w:t>
      </w:r>
    </w:p>
    <w:tbl>
      <w:tblPr>
        <w:tblW w:w="367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735"/>
        <w:gridCol w:w="735"/>
        <w:gridCol w:w="735"/>
        <w:gridCol w:w="735"/>
      </w:tblGrid>
      <w:tr w:rsidR="007A02E7" w:rsidRPr="000E039D" w:rsidTr="00AC4235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2E7" w:rsidRPr="000E039D" w:rsidTr="00AC4235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0.1.1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0.1.2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0.1.3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0.1.4</w:t>
            </w:r>
          </w:p>
        </w:tc>
      </w:tr>
      <w:tr w:rsidR="007A02E7" w:rsidRPr="000E039D" w:rsidTr="00AC4235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0.2.1.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0.2.2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0.2.3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0.2.4</w:t>
            </w:r>
          </w:p>
        </w:tc>
      </w:tr>
      <w:tr w:rsidR="007A02E7" w:rsidRPr="000E039D" w:rsidTr="00AC4235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0.3.1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0.3.2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0.3.3.</w:t>
            </w:r>
          </w:p>
        </w:tc>
        <w:tc>
          <w:tcPr>
            <w:tcW w:w="7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02E7" w:rsidRPr="000E039D" w:rsidRDefault="007A02E7" w:rsidP="000E0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999999"/>
              </w:rPr>
              <w:t>0.3.4.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9322"/>
      </w:tblGrid>
      <w:tr w:rsidR="007A02E7" w:rsidRPr="000E039D" w:rsidTr="00AC4235">
        <w:trPr>
          <w:trHeight w:val="427"/>
        </w:trPr>
        <w:tc>
          <w:tcPr>
            <w:tcW w:w="822" w:type="dxa"/>
            <w:shd w:val="clear" w:color="auto" w:fill="999999"/>
            <w:vAlign w:val="center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2" w:type="dxa"/>
            <w:vAlign w:val="center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</w:rPr>
              <w:t>- занятые посевами лунки, маркировка колоний бактерий</w:t>
            </w:r>
          </w:p>
        </w:tc>
      </w:tr>
      <w:tr w:rsidR="007A02E7" w:rsidRPr="000E039D" w:rsidTr="00AC4235">
        <w:trPr>
          <w:trHeight w:val="87"/>
        </w:trPr>
        <w:tc>
          <w:tcPr>
            <w:tcW w:w="822" w:type="dxa"/>
            <w:shd w:val="clear" w:color="auto" w:fill="auto"/>
            <w:vAlign w:val="center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2" w:type="dxa"/>
            <w:vAlign w:val="center"/>
          </w:tcPr>
          <w:p w:rsidR="007A02E7" w:rsidRPr="000E039D" w:rsidRDefault="007A02E7" w:rsidP="000E039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306AD" w:rsidRDefault="000306AD" w:rsidP="000306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E039D" w:rsidRPr="000306AD" w:rsidRDefault="000306AD" w:rsidP="000306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E039D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39D">
        <w:rPr>
          <w:rFonts w:ascii="Times New Roman" w:hAnsi="Times New Roman" w:cs="Times New Roman"/>
          <w:b/>
          <w:sz w:val="28"/>
          <w:szCs w:val="28"/>
        </w:rPr>
        <w:t>Среды для первичного отбора и скрининга</w:t>
      </w: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Среда Эшби: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90"/>
        <w:gridCol w:w="4781"/>
      </w:tblGrid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Реагент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Масса</w:t>
            </w:r>
          </w:p>
        </w:tc>
      </w:tr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CaCO3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1г</w:t>
            </w:r>
          </w:p>
        </w:tc>
      </w:tr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3г</w:t>
            </w:r>
          </w:p>
        </w:tc>
      </w:tr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Глюкоза 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4г</w:t>
            </w:r>
          </w:p>
        </w:tc>
      </w:tr>
      <w:tr w:rsidR="007A02E7" w:rsidRPr="000E039D" w:rsidTr="00AC4235">
        <w:tc>
          <w:tcPr>
            <w:tcW w:w="4790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«Эшби»</w:t>
            </w:r>
          </w:p>
        </w:tc>
        <w:tc>
          <w:tcPr>
            <w:tcW w:w="4781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 мл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Азотомобилирующие</w:t>
      </w:r>
      <w:proofErr w:type="spellEnd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27"/>
        <w:gridCol w:w="4744"/>
      </w:tblGrid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«Азот»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CaCO3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Глюкоза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Бромтиоловый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синий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50х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7A02E7" w:rsidRPr="000E039D" w:rsidRDefault="007A02E7" w:rsidP="000E03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Фосфатмобилизирующие</w:t>
      </w:r>
      <w:proofErr w:type="spellEnd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27"/>
        <w:gridCol w:w="4744"/>
      </w:tblGrid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«Фосфор»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Глюкоза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Бромфеноловый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синий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 х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Солюбилизирующие</w:t>
      </w:r>
      <w:proofErr w:type="spellEnd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калий: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27"/>
        <w:gridCol w:w="4744"/>
      </w:tblGrid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 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«Калий»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200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Глюкоза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4г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Бромфиноловый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красный 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мл</w:t>
            </w:r>
          </w:p>
        </w:tc>
      </w:tr>
      <w:tr w:rsidR="007A02E7" w:rsidRPr="000E039D" w:rsidTr="00AC4235">
        <w:tc>
          <w:tcPr>
            <w:tcW w:w="482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50х</w:t>
            </w:r>
          </w:p>
        </w:tc>
        <w:tc>
          <w:tcPr>
            <w:tcW w:w="4744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02E7" w:rsidRPr="000E039D" w:rsidRDefault="007A02E7" w:rsidP="000E039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Продуценты сидерофоров: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69"/>
        <w:gridCol w:w="4902"/>
      </w:tblGrid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Смесь солей для среды «Сидерофоры» 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4,5 г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3г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  <w:proofErr w:type="gram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proofErr w:type="gram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-реагент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мл</w:t>
            </w:r>
          </w:p>
        </w:tc>
      </w:tr>
      <w:tr w:rsidR="007A02E7" w:rsidRPr="000E039D" w:rsidTr="00AC4235">
        <w:tc>
          <w:tcPr>
            <w:tcW w:w="4669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02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7A02E7" w:rsidRPr="000E039D" w:rsidRDefault="007A02E7" w:rsidP="000E039D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E03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>Целлюлозолитические</w:t>
      </w:r>
      <w:proofErr w:type="spellEnd"/>
      <w:r w:rsidRPr="000E039D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микроорганизмы:</w:t>
      </w:r>
      <w:r w:rsidRPr="000E03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A02E7" w:rsidRPr="000E039D" w:rsidRDefault="007A02E7" w:rsidP="000E039D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74"/>
        <w:gridCol w:w="4697"/>
      </w:tblGrid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Реагент 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Масса 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солей для среды «Целлюлоза»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 мл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Раствор «Смесь микроэлементов»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Карбоксиметилцеллюлоза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(КМЦ)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2г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Конго красный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2мл</w:t>
            </w:r>
          </w:p>
        </w:tc>
      </w:tr>
      <w:tr w:rsidR="007A02E7" w:rsidRPr="000E039D" w:rsidTr="00AC4235">
        <w:tc>
          <w:tcPr>
            <w:tcW w:w="4874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Амфоторецин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50х</w:t>
            </w:r>
          </w:p>
        </w:tc>
        <w:tc>
          <w:tcPr>
            <w:tcW w:w="469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 мл</w:t>
            </w:r>
          </w:p>
        </w:tc>
      </w:tr>
    </w:tbl>
    <w:p w:rsidR="000306AD" w:rsidRDefault="000306AD" w:rsidP="000306A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039D" w:rsidRDefault="000306AD" w:rsidP="000306A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A02E7" w:rsidRPr="000E039D" w:rsidRDefault="007A02E7" w:rsidP="000E039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39D">
        <w:rPr>
          <w:rFonts w:ascii="Times New Roman" w:eastAsia="Times New Roman" w:hAnsi="Times New Roman" w:cs="Times New Roman"/>
          <w:sz w:val="28"/>
          <w:szCs w:val="28"/>
        </w:rPr>
        <w:lastRenderedPageBreak/>
        <w:t>Глоссарий</w:t>
      </w:r>
    </w:p>
    <w:tbl>
      <w:tblPr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0"/>
        <w:gridCol w:w="6917"/>
      </w:tblGrid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Азотфиксаторы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Бактерии, фиксирующие (связывающие) атмосферный азот, необходимый для жизнедеятельности организмов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Азотфиксация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Процесс восстановления молекулы азота и включения её в состав своей биомассы </w:t>
            </w: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прокариотными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микроорганизмами.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Асептика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Комплекс мер, направленных на уничтожение болезнетворных организмов.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Инкубация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Выдерживание микробной культуры при определенных параметрах (</w:t>
            </w: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температурных, кислородных и т.д.) в течени</w:t>
            </w:r>
            <w:proofErr w:type="gram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фиксированного времени.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Культивирование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Разведение, выращивание растительных клеток, тканей, микроорганизмов, растений, злаков, животных или органов в искусственных условиях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Питательная среда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Однокомпонентный или многокомпонентный субстрат, применяемый для культивирования микроорганизмов или культур клеток высших организмов.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Селективная питательная среда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0E039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BFBFB"/>
              </w:rPr>
              <w:t>Предназначены для выделения и накопления микроорганизмов определенных видов или групп из объектов, содержащих разнообразную микрофлору.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Сидерофоры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BFBFB"/>
              </w:rPr>
            </w:pPr>
            <w:r w:rsidRPr="000E039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рганические соединения с низкой молекулярной массой, способные связываться с </w:t>
            </w:r>
            <w:proofErr w:type="spellStart"/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Fe</w:t>
            </w:r>
            <w:proofErr w:type="spellEnd"/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3 + ионами и переносить их в клетки.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Скрининг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Метод, используемый для выборочного выделения целевых видов микроорганизмов из огромного сообщества.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Солюбилизация</w:t>
            </w:r>
            <w:proofErr w:type="spellEnd"/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Заметное повышение растворимости нерастворимых или малорастворимых веществ.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Термостат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Прибор для поддержания постоянной температуры.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Фосфатмобилизация</w:t>
            </w:r>
            <w:proofErr w:type="spellEnd"/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0E039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Способность микроорганизмов к превращению труднодоступных соединений фосфора в легкоусвояемую растениями форму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Целлюлозолитические</w:t>
            </w:r>
            <w:proofErr w:type="spellEnd"/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микроорганизмы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 w:rsidRPr="000E039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Микроорганизмы, способные расщеплять целлюлозу.</w:t>
            </w:r>
          </w:p>
        </w:tc>
      </w:tr>
      <w:tr w:rsidR="007A02E7" w:rsidRPr="000E039D" w:rsidTr="00AC4235">
        <w:tc>
          <w:tcPr>
            <w:tcW w:w="3080" w:type="dxa"/>
          </w:tcPr>
          <w:p w:rsidR="007A02E7" w:rsidRPr="000E039D" w:rsidRDefault="007A02E7" w:rsidP="000E03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Чистая культура</w:t>
            </w:r>
          </w:p>
        </w:tc>
        <w:tc>
          <w:tcPr>
            <w:tcW w:w="6917" w:type="dxa"/>
          </w:tcPr>
          <w:p w:rsidR="007A02E7" w:rsidRPr="000E039D" w:rsidRDefault="007A02E7" w:rsidP="000E03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03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Совокупность микроорганизмов одного вида, имеющих одинаковые морфологические и биохимические свойства и одинаковые свойства их культур.</w:t>
            </w:r>
          </w:p>
        </w:tc>
      </w:tr>
    </w:tbl>
    <w:p w:rsidR="007A02E7" w:rsidRPr="000E039D" w:rsidRDefault="007A02E7" w:rsidP="000E039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1A53" w:rsidRPr="000E039D" w:rsidRDefault="00511A53" w:rsidP="000E039D">
      <w:pPr>
        <w:spacing w:line="240" w:lineRule="auto"/>
        <w:rPr>
          <w:sz w:val="28"/>
          <w:szCs w:val="28"/>
        </w:rPr>
      </w:pPr>
    </w:p>
    <w:sectPr w:rsidR="00511A53" w:rsidRPr="000E039D" w:rsidSect="00AC4235">
      <w:footerReference w:type="default" r:id="rId39"/>
      <w:headerReference w:type="first" r:id="rId40"/>
      <w:type w:val="continuous"/>
      <w:pgSz w:w="11906" w:h="16838" w:code="9"/>
      <w:pgMar w:top="1134" w:right="850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B26" w:rsidRDefault="00383B26" w:rsidP="007A02E7">
      <w:pPr>
        <w:spacing w:after="0" w:line="240" w:lineRule="auto"/>
      </w:pPr>
      <w:r>
        <w:separator/>
      </w:r>
    </w:p>
  </w:endnote>
  <w:endnote w:type="continuationSeparator" w:id="0">
    <w:p w:rsidR="00383B26" w:rsidRDefault="00383B26" w:rsidP="007A0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roman"/>
    <w:notTrueType/>
    <w:pitch w:val="default"/>
  </w:font>
  <w:font w:name="TimesNewRomanPS-BoldItalicMT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4416234"/>
      <w:docPartObj>
        <w:docPartGallery w:val="Page Numbers (Bottom of Page)"/>
        <w:docPartUnique/>
      </w:docPartObj>
    </w:sdtPr>
    <w:sdtEndPr/>
    <w:sdtContent>
      <w:p w:rsidR="00F04E0D" w:rsidRDefault="00F04E0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7B1">
          <w:rPr>
            <w:noProof/>
          </w:rPr>
          <w:t>7</w:t>
        </w:r>
        <w:r>
          <w:fldChar w:fldCharType="end"/>
        </w:r>
      </w:p>
    </w:sdtContent>
  </w:sdt>
  <w:p w:rsidR="00F04E0D" w:rsidRDefault="00F04E0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E0D" w:rsidRDefault="00F04E0D">
    <w:pPr>
      <w:pStyle w:val="ac"/>
      <w:jc w:val="center"/>
    </w:pPr>
  </w:p>
  <w:p w:rsidR="00F04E0D" w:rsidRDefault="00F04E0D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9135858"/>
      <w:docPartObj>
        <w:docPartGallery w:val="Page Numbers (Bottom of Page)"/>
        <w:docPartUnique/>
      </w:docPartObj>
    </w:sdtPr>
    <w:sdtEndPr/>
    <w:sdtContent>
      <w:p w:rsidR="00F04E0D" w:rsidRDefault="00F04E0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7B1">
          <w:rPr>
            <w:noProof/>
          </w:rPr>
          <w:t>13</w:t>
        </w:r>
        <w:r>
          <w:fldChar w:fldCharType="end"/>
        </w:r>
      </w:p>
    </w:sdtContent>
  </w:sdt>
  <w:p w:rsidR="00F04E0D" w:rsidRDefault="00F04E0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B26" w:rsidRDefault="00383B26" w:rsidP="007A02E7">
      <w:pPr>
        <w:spacing w:after="0" w:line="240" w:lineRule="auto"/>
      </w:pPr>
      <w:r>
        <w:separator/>
      </w:r>
    </w:p>
  </w:footnote>
  <w:footnote w:type="continuationSeparator" w:id="0">
    <w:p w:rsidR="00383B26" w:rsidRDefault="00383B26" w:rsidP="007A0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E0D" w:rsidRDefault="00F04E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E0D" w:rsidRDefault="00F04E0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A4B"/>
    <w:multiLevelType w:val="multilevel"/>
    <w:tmpl w:val="DD049B2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4E1767"/>
    <w:multiLevelType w:val="multilevel"/>
    <w:tmpl w:val="9566D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233A1"/>
    <w:multiLevelType w:val="multilevel"/>
    <w:tmpl w:val="CF6C17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CCA1C99"/>
    <w:multiLevelType w:val="multilevel"/>
    <w:tmpl w:val="9566D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6B6DCA"/>
    <w:multiLevelType w:val="multilevel"/>
    <w:tmpl w:val="7C86A7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7CD0C9C"/>
    <w:multiLevelType w:val="hybridMultilevel"/>
    <w:tmpl w:val="CBA8A1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7CE3DA8"/>
    <w:multiLevelType w:val="multilevel"/>
    <w:tmpl w:val="1082AA4A"/>
    <w:lvl w:ilvl="0">
      <w:start w:val="1"/>
      <w:numFmt w:val="decimal"/>
      <w:lvlText w:val="%1."/>
      <w:lvlJc w:val="left"/>
      <w:pPr>
        <w:ind w:left="644" w:hanging="359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621B84"/>
    <w:multiLevelType w:val="multilevel"/>
    <w:tmpl w:val="97D66E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14567D1"/>
    <w:multiLevelType w:val="multilevel"/>
    <w:tmpl w:val="0E38B7E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5FC5470"/>
    <w:multiLevelType w:val="multilevel"/>
    <w:tmpl w:val="344CBB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6E11BB"/>
    <w:multiLevelType w:val="multilevel"/>
    <w:tmpl w:val="1082AA4A"/>
    <w:lvl w:ilvl="0">
      <w:start w:val="1"/>
      <w:numFmt w:val="decimal"/>
      <w:lvlText w:val="%1."/>
      <w:lvlJc w:val="left"/>
      <w:pPr>
        <w:ind w:left="644" w:hanging="359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681B35"/>
    <w:multiLevelType w:val="multilevel"/>
    <w:tmpl w:val="F97CC5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3B7B30B2"/>
    <w:multiLevelType w:val="multilevel"/>
    <w:tmpl w:val="A3E064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3C832703"/>
    <w:multiLevelType w:val="multilevel"/>
    <w:tmpl w:val="9E5A8C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1D41183"/>
    <w:multiLevelType w:val="multilevel"/>
    <w:tmpl w:val="F43AE26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80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108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960" w:hanging="1440"/>
      </w:pPr>
    </w:lvl>
    <w:lvl w:ilvl="6">
      <w:start w:val="1"/>
      <w:numFmt w:val="decimal"/>
      <w:lvlText w:val="%1.%2.%3.%4.%5.%6.%7."/>
      <w:lvlJc w:val="left"/>
      <w:pPr>
        <w:ind w:left="4680" w:hanging="1800"/>
      </w:pPr>
    </w:lvl>
    <w:lvl w:ilvl="7">
      <w:start w:val="1"/>
      <w:numFmt w:val="decimal"/>
      <w:lvlText w:val="%1.%2.%3.%4.%5.%6.%7.%8."/>
      <w:lvlJc w:val="left"/>
      <w:pPr>
        <w:ind w:left="5040" w:hanging="1800"/>
      </w:pPr>
    </w:lvl>
    <w:lvl w:ilvl="8">
      <w:start w:val="1"/>
      <w:numFmt w:val="decimal"/>
      <w:lvlText w:val="%1.%2.%3.%4.%5.%6.%7.%8.%9."/>
      <w:lvlJc w:val="left"/>
      <w:pPr>
        <w:ind w:left="5760" w:hanging="2160"/>
      </w:pPr>
    </w:lvl>
  </w:abstractNum>
  <w:abstractNum w:abstractNumId="15">
    <w:nsid w:val="42BA2D71"/>
    <w:multiLevelType w:val="multilevel"/>
    <w:tmpl w:val="13AC33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49AE6AD8"/>
    <w:multiLevelType w:val="multilevel"/>
    <w:tmpl w:val="F2C6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115055"/>
    <w:multiLevelType w:val="multilevel"/>
    <w:tmpl w:val="01324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18">
    <w:nsid w:val="57FC1AFC"/>
    <w:multiLevelType w:val="multilevel"/>
    <w:tmpl w:val="B19C633E"/>
    <w:lvl w:ilvl="0">
      <w:start w:val="1"/>
      <w:numFmt w:val="decimal"/>
      <w:lvlText w:val="%1."/>
      <w:lvlJc w:val="left"/>
      <w:pPr>
        <w:ind w:left="1494" w:hanging="360"/>
      </w:pPr>
      <w:rPr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5BC73822"/>
    <w:multiLevelType w:val="multilevel"/>
    <w:tmpl w:val="5032E9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64125AFE"/>
    <w:multiLevelType w:val="multilevel"/>
    <w:tmpl w:val="09705D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1">
    <w:nsid w:val="66BD3AD9"/>
    <w:multiLevelType w:val="multilevel"/>
    <w:tmpl w:val="9F6ED5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4F07313"/>
    <w:multiLevelType w:val="multilevel"/>
    <w:tmpl w:val="D3F26B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75EE7BC2"/>
    <w:multiLevelType w:val="hybridMultilevel"/>
    <w:tmpl w:val="1AB019A6"/>
    <w:lvl w:ilvl="0" w:tplc="30CC918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D10DF1"/>
    <w:multiLevelType w:val="multilevel"/>
    <w:tmpl w:val="1082AA4A"/>
    <w:lvl w:ilvl="0">
      <w:start w:val="1"/>
      <w:numFmt w:val="decimal"/>
      <w:lvlText w:val="%1."/>
      <w:lvlJc w:val="left"/>
      <w:pPr>
        <w:ind w:left="644" w:hanging="359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F57373"/>
    <w:multiLevelType w:val="multilevel"/>
    <w:tmpl w:val="82441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EF37D3"/>
    <w:multiLevelType w:val="multilevel"/>
    <w:tmpl w:val="F2C6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0"/>
  </w:num>
  <w:num w:numId="5">
    <w:abstractNumId w:val="14"/>
  </w:num>
  <w:num w:numId="6">
    <w:abstractNumId w:val="6"/>
  </w:num>
  <w:num w:numId="7">
    <w:abstractNumId w:val="9"/>
  </w:num>
  <w:num w:numId="8">
    <w:abstractNumId w:val="18"/>
  </w:num>
  <w:num w:numId="9">
    <w:abstractNumId w:val="17"/>
  </w:num>
  <w:num w:numId="10">
    <w:abstractNumId w:val="25"/>
  </w:num>
  <w:num w:numId="11">
    <w:abstractNumId w:val="26"/>
  </w:num>
  <w:num w:numId="12">
    <w:abstractNumId w:val="3"/>
  </w:num>
  <w:num w:numId="13">
    <w:abstractNumId w:val="1"/>
  </w:num>
  <w:num w:numId="14">
    <w:abstractNumId w:val="5"/>
  </w:num>
  <w:num w:numId="15">
    <w:abstractNumId w:val="23"/>
  </w:num>
  <w:num w:numId="16">
    <w:abstractNumId w:val="21"/>
  </w:num>
  <w:num w:numId="17">
    <w:abstractNumId w:val="13"/>
  </w:num>
  <w:num w:numId="18">
    <w:abstractNumId w:val="15"/>
  </w:num>
  <w:num w:numId="19">
    <w:abstractNumId w:val="16"/>
  </w:num>
  <w:num w:numId="20">
    <w:abstractNumId w:val="24"/>
  </w:num>
  <w:num w:numId="21">
    <w:abstractNumId w:val="10"/>
  </w:num>
  <w:num w:numId="22">
    <w:abstractNumId w:val="12"/>
  </w:num>
  <w:num w:numId="23">
    <w:abstractNumId w:val="7"/>
  </w:num>
  <w:num w:numId="24">
    <w:abstractNumId w:val="19"/>
  </w:num>
  <w:num w:numId="25">
    <w:abstractNumId w:val="20"/>
  </w:num>
  <w:num w:numId="26">
    <w:abstractNumId w:val="1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53"/>
    <w:rsid w:val="000306AD"/>
    <w:rsid w:val="00057B7E"/>
    <w:rsid w:val="000747B5"/>
    <w:rsid w:val="000C1E96"/>
    <w:rsid w:val="000C2FE8"/>
    <w:rsid w:val="000D2AC4"/>
    <w:rsid w:val="000D3442"/>
    <w:rsid w:val="000E039D"/>
    <w:rsid w:val="000F0922"/>
    <w:rsid w:val="000F3DB5"/>
    <w:rsid w:val="000F7DE5"/>
    <w:rsid w:val="00152389"/>
    <w:rsid w:val="00173515"/>
    <w:rsid w:val="001A19C4"/>
    <w:rsid w:val="001B27A4"/>
    <w:rsid w:val="001D4B7E"/>
    <w:rsid w:val="001E151B"/>
    <w:rsid w:val="00292E90"/>
    <w:rsid w:val="002D6EBC"/>
    <w:rsid w:val="002E2A8B"/>
    <w:rsid w:val="00326150"/>
    <w:rsid w:val="003434B0"/>
    <w:rsid w:val="00383B26"/>
    <w:rsid w:val="003860A8"/>
    <w:rsid w:val="003B00BF"/>
    <w:rsid w:val="003C13A4"/>
    <w:rsid w:val="003E2D03"/>
    <w:rsid w:val="00416444"/>
    <w:rsid w:val="004536B7"/>
    <w:rsid w:val="004D3682"/>
    <w:rsid w:val="004D4E43"/>
    <w:rsid w:val="004E076F"/>
    <w:rsid w:val="00511A53"/>
    <w:rsid w:val="00565E37"/>
    <w:rsid w:val="00567561"/>
    <w:rsid w:val="0062411F"/>
    <w:rsid w:val="00640531"/>
    <w:rsid w:val="007079E0"/>
    <w:rsid w:val="0071608E"/>
    <w:rsid w:val="007914B0"/>
    <w:rsid w:val="007A02E7"/>
    <w:rsid w:val="007C1F5C"/>
    <w:rsid w:val="007E4279"/>
    <w:rsid w:val="00820E5E"/>
    <w:rsid w:val="00855F8B"/>
    <w:rsid w:val="00870FA2"/>
    <w:rsid w:val="008C4A74"/>
    <w:rsid w:val="008D679E"/>
    <w:rsid w:val="00962E99"/>
    <w:rsid w:val="009A4A24"/>
    <w:rsid w:val="009D552E"/>
    <w:rsid w:val="009E6662"/>
    <w:rsid w:val="009F75A8"/>
    <w:rsid w:val="00A33D6C"/>
    <w:rsid w:val="00A62C34"/>
    <w:rsid w:val="00A977B1"/>
    <w:rsid w:val="00AC4235"/>
    <w:rsid w:val="00B12804"/>
    <w:rsid w:val="00B813E3"/>
    <w:rsid w:val="00C40D92"/>
    <w:rsid w:val="00C56EAF"/>
    <w:rsid w:val="00CC023B"/>
    <w:rsid w:val="00CF6B46"/>
    <w:rsid w:val="00D20B88"/>
    <w:rsid w:val="00D40655"/>
    <w:rsid w:val="00DE0C2E"/>
    <w:rsid w:val="00DE231E"/>
    <w:rsid w:val="00E47B90"/>
    <w:rsid w:val="00E62DE3"/>
    <w:rsid w:val="00EF2DE2"/>
    <w:rsid w:val="00EF5313"/>
    <w:rsid w:val="00F04E0D"/>
    <w:rsid w:val="00F164F8"/>
    <w:rsid w:val="00F17CC4"/>
    <w:rsid w:val="00F22CBF"/>
    <w:rsid w:val="00F62701"/>
    <w:rsid w:val="00FB7652"/>
    <w:rsid w:val="00FC264D"/>
    <w:rsid w:val="00FD347B"/>
    <w:rsid w:val="00FE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B90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9"/>
    <w:qFormat/>
    <w:rsid w:val="007A02E7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rsid w:val="007A02E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7A02E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7A02E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7A02E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7A02E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02E7"/>
    <w:rPr>
      <w:rFonts w:ascii="Calibri" w:eastAsia="Calibri" w:hAnsi="Calibri" w:cs="Calibr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A02E7"/>
    <w:rPr>
      <w:rFonts w:ascii="Calibri" w:eastAsia="Calibri" w:hAnsi="Calibri" w:cs="Calibri"/>
      <w:b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7A02E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A02E7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7A02E7"/>
    <w:rPr>
      <w:rFonts w:ascii="Calibri" w:eastAsia="Calibri" w:hAnsi="Calibri" w:cs="Calibri"/>
      <w:b/>
    </w:rPr>
  </w:style>
  <w:style w:type="character" w:customStyle="1" w:styleId="60">
    <w:name w:val="Заголовок 6 Знак"/>
    <w:basedOn w:val="a0"/>
    <w:link w:val="6"/>
    <w:rsid w:val="007A02E7"/>
    <w:rPr>
      <w:rFonts w:ascii="Calibri" w:eastAsia="Calibri" w:hAnsi="Calibri" w:cs="Calibri"/>
      <w:b/>
      <w:sz w:val="20"/>
      <w:szCs w:val="20"/>
    </w:rPr>
  </w:style>
  <w:style w:type="table" w:customStyle="1" w:styleId="TableNormal">
    <w:name w:val="Table Normal"/>
    <w:rsid w:val="007A02E7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rsid w:val="007A02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7A0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uiPriority w:val="99"/>
    <w:rsid w:val="007A02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7A02E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A02E7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A02E7"/>
    <w:pPr>
      <w:ind w:left="720"/>
    </w:pPr>
  </w:style>
  <w:style w:type="character" w:styleId="a9">
    <w:name w:val="Strong"/>
    <w:uiPriority w:val="22"/>
    <w:qFormat/>
    <w:rsid w:val="007A02E7"/>
    <w:rPr>
      <w:b/>
      <w:bCs/>
    </w:rPr>
  </w:style>
  <w:style w:type="paragraph" w:styleId="aa">
    <w:name w:val="header"/>
    <w:basedOn w:val="a"/>
    <w:link w:val="ab"/>
    <w:uiPriority w:val="99"/>
    <w:rsid w:val="007A0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02E7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rsid w:val="007A0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02E7"/>
    <w:rPr>
      <w:rFonts w:ascii="Calibri" w:eastAsia="Calibri" w:hAnsi="Calibri" w:cs="Calibri"/>
    </w:rPr>
  </w:style>
  <w:style w:type="table" w:styleId="ae">
    <w:name w:val="Table Grid"/>
    <w:basedOn w:val="a1"/>
    <w:uiPriority w:val="59"/>
    <w:rsid w:val="007A02E7"/>
    <w:rPr>
      <w:rFonts w:ascii="Calibri" w:eastAsia="Calibri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FollowedHyperlink"/>
    <w:uiPriority w:val="99"/>
    <w:semiHidden/>
    <w:rsid w:val="007A02E7"/>
    <w:rPr>
      <w:color w:val="800080"/>
      <w:u w:val="single"/>
    </w:rPr>
  </w:style>
  <w:style w:type="character" w:customStyle="1" w:styleId="block-info-serpleft">
    <w:name w:val="block-info-serp__left"/>
    <w:basedOn w:val="a0"/>
    <w:uiPriority w:val="99"/>
    <w:rsid w:val="007A02E7"/>
  </w:style>
  <w:style w:type="character" w:customStyle="1" w:styleId="block-info-serphidden">
    <w:name w:val="block-info-serp__hidden"/>
    <w:basedOn w:val="a0"/>
    <w:uiPriority w:val="99"/>
    <w:rsid w:val="007A02E7"/>
  </w:style>
  <w:style w:type="character" w:styleId="af0">
    <w:name w:val="page number"/>
    <w:basedOn w:val="a0"/>
    <w:uiPriority w:val="99"/>
    <w:rsid w:val="007A02E7"/>
  </w:style>
  <w:style w:type="paragraph" w:styleId="af1">
    <w:name w:val="Normal (Web)"/>
    <w:basedOn w:val="a"/>
    <w:uiPriority w:val="99"/>
    <w:semiHidden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rsid w:val="007A02E7"/>
  </w:style>
  <w:style w:type="character" w:customStyle="1" w:styleId="nowrap">
    <w:name w:val="nowrap"/>
    <w:rsid w:val="007A02E7"/>
  </w:style>
  <w:style w:type="table" w:customStyle="1" w:styleId="11">
    <w:name w:val="Сетка таблицы1"/>
    <w:basedOn w:val="a1"/>
    <w:next w:val="ae"/>
    <w:uiPriority w:val="39"/>
    <w:rsid w:val="007A02E7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7A02E7"/>
    <w:rPr>
      <w:i/>
      <w:iCs/>
    </w:rPr>
  </w:style>
  <w:style w:type="character" w:customStyle="1" w:styleId="fontstyle01">
    <w:name w:val="fontstyle01"/>
    <w:basedOn w:val="a0"/>
    <w:rsid w:val="007A02E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A02E7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7A02E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reference-text">
    <w:name w:val="reference-text"/>
    <w:basedOn w:val="a0"/>
    <w:rsid w:val="007A02E7"/>
  </w:style>
  <w:style w:type="character" w:customStyle="1" w:styleId="markedcontent">
    <w:name w:val="markedcontent"/>
    <w:basedOn w:val="a0"/>
    <w:rsid w:val="007A02E7"/>
  </w:style>
  <w:style w:type="paragraph" w:customStyle="1" w:styleId="headertext">
    <w:name w:val="headertext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style41"/>
    <w:basedOn w:val="a0"/>
    <w:rsid w:val="007A02E7"/>
    <w:rPr>
      <w:rFonts w:ascii="Times New Roman" w:hAnsi="Times New Roman" w:cs="Times New Roman" w:hint="default"/>
      <w:b w:val="0"/>
      <w:bCs w:val="0"/>
      <w:i/>
      <w:iCs/>
      <w:color w:val="000000"/>
      <w:sz w:val="32"/>
      <w:szCs w:val="32"/>
    </w:rPr>
  </w:style>
  <w:style w:type="character" w:customStyle="1" w:styleId="w">
    <w:name w:val="w"/>
    <w:basedOn w:val="a0"/>
    <w:rsid w:val="007A02E7"/>
  </w:style>
  <w:style w:type="paragraph" w:styleId="af3">
    <w:name w:val="Subtitle"/>
    <w:basedOn w:val="a"/>
    <w:next w:val="a"/>
    <w:link w:val="af4"/>
    <w:rsid w:val="007A02E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4">
    <w:name w:val="Подзаголовок Знак"/>
    <w:basedOn w:val="a0"/>
    <w:link w:val="af3"/>
    <w:rsid w:val="007A02E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ocdata">
    <w:name w:val="docdata"/>
    <w:aliases w:val="docy,v5,13089,bqiaagaaeyqcaaagiaiaaanemgaabviyaaaaaaaaaaaaaaaaaaaaaaaaaaaaaaaaaaaaaaaaaaaaaaaaaaaaaaaaaaaaaaaaaaaaaaaaaaaaaaaaaaaaaaaaaaaaaaaaaaaaaaaaaaaaaaaaaaaaaaaaaaaaaaaaaaaaaaaaaaaaaaaaaaaaaaaaaaaaaaaaaaaaaaaaaaaaaaaaaaaaaaaaaaaaaaaaaaaaaaa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B90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9"/>
    <w:qFormat/>
    <w:rsid w:val="007A02E7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rsid w:val="007A02E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7A02E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7A02E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7A02E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7A02E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02E7"/>
    <w:rPr>
      <w:rFonts w:ascii="Calibri" w:eastAsia="Calibri" w:hAnsi="Calibri" w:cs="Calibri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7A02E7"/>
    <w:rPr>
      <w:rFonts w:ascii="Calibri" w:eastAsia="Calibri" w:hAnsi="Calibri" w:cs="Calibri"/>
      <w:b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7A02E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7A02E7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7A02E7"/>
    <w:rPr>
      <w:rFonts w:ascii="Calibri" w:eastAsia="Calibri" w:hAnsi="Calibri" w:cs="Calibri"/>
      <w:b/>
    </w:rPr>
  </w:style>
  <w:style w:type="character" w:customStyle="1" w:styleId="60">
    <w:name w:val="Заголовок 6 Знак"/>
    <w:basedOn w:val="a0"/>
    <w:link w:val="6"/>
    <w:rsid w:val="007A02E7"/>
    <w:rPr>
      <w:rFonts w:ascii="Calibri" w:eastAsia="Calibri" w:hAnsi="Calibri" w:cs="Calibri"/>
      <w:b/>
      <w:sz w:val="20"/>
      <w:szCs w:val="20"/>
    </w:rPr>
  </w:style>
  <w:style w:type="table" w:customStyle="1" w:styleId="TableNormal">
    <w:name w:val="Table Normal"/>
    <w:rsid w:val="007A02E7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qFormat/>
    <w:rsid w:val="007A02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7A0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Hyperlink"/>
    <w:uiPriority w:val="99"/>
    <w:rsid w:val="007A02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7A02E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A02E7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A02E7"/>
    <w:pPr>
      <w:ind w:left="720"/>
    </w:pPr>
  </w:style>
  <w:style w:type="character" w:styleId="a9">
    <w:name w:val="Strong"/>
    <w:uiPriority w:val="22"/>
    <w:qFormat/>
    <w:rsid w:val="007A02E7"/>
    <w:rPr>
      <w:b/>
      <w:bCs/>
    </w:rPr>
  </w:style>
  <w:style w:type="paragraph" w:styleId="aa">
    <w:name w:val="header"/>
    <w:basedOn w:val="a"/>
    <w:link w:val="ab"/>
    <w:uiPriority w:val="99"/>
    <w:rsid w:val="007A0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02E7"/>
    <w:rPr>
      <w:rFonts w:ascii="Calibri" w:eastAsia="Calibri" w:hAnsi="Calibri" w:cs="Calibri"/>
    </w:rPr>
  </w:style>
  <w:style w:type="paragraph" w:styleId="ac">
    <w:name w:val="footer"/>
    <w:basedOn w:val="a"/>
    <w:link w:val="ad"/>
    <w:uiPriority w:val="99"/>
    <w:rsid w:val="007A02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02E7"/>
    <w:rPr>
      <w:rFonts w:ascii="Calibri" w:eastAsia="Calibri" w:hAnsi="Calibri" w:cs="Calibri"/>
    </w:rPr>
  </w:style>
  <w:style w:type="table" w:styleId="ae">
    <w:name w:val="Table Grid"/>
    <w:basedOn w:val="a1"/>
    <w:uiPriority w:val="59"/>
    <w:rsid w:val="007A02E7"/>
    <w:rPr>
      <w:rFonts w:ascii="Calibri" w:eastAsia="Calibri" w:hAnsi="Calibri" w:cs="Calibri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FollowedHyperlink"/>
    <w:uiPriority w:val="99"/>
    <w:semiHidden/>
    <w:rsid w:val="007A02E7"/>
    <w:rPr>
      <w:color w:val="800080"/>
      <w:u w:val="single"/>
    </w:rPr>
  </w:style>
  <w:style w:type="character" w:customStyle="1" w:styleId="block-info-serpleft">
    <w:name w:val="block-info-serp__left"/>
    <w:basedOn w:val="a0"/>
    <w:uiPriority w:val="99"/>
    <w:rsid w:val="007A02E7"/>
  </w:style>
  <w:style w:type="character" w:customStyle="1" w:styleId="block-info-serphidden">
    <w:name w:val="block-info-serp__hidden"/>
    <w:basedOn w:val="a0"/>
    <w:uiPriority w:val="99"/>
    <w:rsid w:val="007A02E7"/>
  </w:style>
  <w:style w:type="character" w:styleId="af0">
    <w:name w:val="page number"/>
    <w:basedOn w:val="a0"/>
    <w:uiPriority w:val="99"/>
    <w:rsid w:val="007A02E7"/>
  </w:style>
  <w:style w:type="paragraph" w:styleId="af1">
    <w:name w:val="Normal (Web)"/>
    <w:basedOn w:val="a"/>
    <w:uiPriority w:val="99"/>
    <w:semiHidden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rsid w:val="007A02E7"/>
  </w:style>
  <w:style w:type="character" w:customStyle="1" w:styleId="nowrap">
    <w:name w:val="nowrap"/>
    <w:rsid w:val="007A02E7"/>
  </w:style>
  <w:style w:type="table" w:customStyle="1" w:styleId="11">
    <w:name w:val="Сетка таблицы1"/>
    <w:basedOn w:val="a1"/>
    <w:next w:val="ae"/>
    <w:uiPriority w:val="39"/>
    <w:rsid w:val="007A02E7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7A02E7"/>
    <w:rPr>
      <w:i/>
      <w:iCs/>
    </w:rPr>
  </w:style>
  <w:style w:type="character" w:customStyle="1" w:styleId="fontstyle01">
    <w:name w:val="fontstyle01"/>
    <w:basedOn w:val="a0"/>
    <w:rsid w:val="007A02E7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A02E7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7A02E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reference-text">
    <w:name w:val="reference-text"/>
    <w:basedOn w:val="a0"/>
    <w:rsid w:val="007A02E7"/>
  </w:style>
  <w:style w:type="character" w:customStyle="1" w:styleId="markedcontent">
    <w:name w:val="markedcontent"/>
    <w:basedOn w:val="a0"/>
    <w:rsid w:val="007A02E7"/>
  </w:style>
  <w:style w:type="paragraph" w:customStyle="1" w:styleId="headertext">
    <w:name w:val="headertext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style41"/>
    <w:basedOn w:val="a0"/>
    <w:rsid w:val="007A02E7"/>
    <w:rPr>
      <w:rFonts w:ascii="Times New Roman" w:hAnsi="Times New Roman" w:cs="Times New Roman" w:hint="default"/>
      <w:b w:val="0"/>
      <w:bCs w:val="0"/>
      <w:i/>
      <w:iCs/>
      <w:color w:val="000000"/>
      <w:sz w:val="32"/>
      <w:szCs w:val="32"/>
    </w:rPr>
  </w:style>
  <w:style w:type="character" w:customStyle="1" w:styleId="w">
    <w:name w:val="w"/>
    <w:basedOn w:val="a0"/>
    <w:rsid w:val="007A02E7"/>
  </w:style>
  <w:style w:type="paragraph" w:styleId="af3">
    <w:name w:val="Subtitle"/>
    <w:basedOn w:val="a"/>
    <w:next w:val="a"/>
    <w:link w:val="af4"/>
    <w:rsid w:val="007A02E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4">
    <w:name w:val="Подзаголовок Знак"/>
    <w:basedOn w:val="a0"/>
    <w:link w:val="af3"/>
    <w:rsid w:val="007A02E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ocdata">
    <w:name w:val="docdata"/>
    <w:aliases w:val="docy,v5,13089,bqiaagaaeyqcaaagiaiaaanemgaabviyaaaaaaaaaaaaaaaaaaaaaaaaaaaaaaaaaaaaaaaaaaaaaaaaaaaaaaaaaaaaaaaaaaaaaaaaaaaaaaaaaaaaaaaaaaaaaaaaaaaaaaaaaaaaaaaaaaaaaaaaaaaaaaaaaaaaaaaaaaaaaaaaaaaaaaaaaaaaaaaaaaaaaaaaaaaaaaaaaaaaaaaaaaaaaaaaaaaaaaa"/>
    <w:basedOn w:val="a"/>
    <w:rsid w:val="007A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https://www.ncbi.nlm.nih.gov/pubmed/?term=Ansari%20RA%5BAuthor%5D&amp;cauthor=true&amp;cauthor_uid=33304174" TargetMode="External"/><Relationship Id="rId26" Type="http://schemas.openxmlformats.org/officeDocument/2006/relationships/image" Target="media/image4.jpeg"/><Relationship Id="rId39" Type="http://schemas.openxmlformats.org/officeDocument/2006/relationships/footer" Target="footer3.xml"/><Relationship Id="rId21" Type="http://schemas.openxmlformats.org/officeDocument/2006/relationships/hyperlink" Target="https://www.ncbi.nlm.nih.gov/pmc/articles/PMC7714982/" TargetMode="External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www.ncbi.nlm.nih.gov/pubmed/?term=Mahmood%20I%5BAuthor%5D&amp;cauthor=true&amp;cauthor_uid=33304174" TargetMode="External"/><Relationship Id="rId29" Type="http://schemas.openxmlformats.org/officeDocument/2006/relationships/image" Target="media/image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anslated.turbopages.org/proxy_u/en-ru.ru.429a9396-63cb8d86-8673d005-74722d776562/https/en.wikipedia.org/wiki/Active_transport" TargetMode="External"/><Relationship Id="rId24" Type="http://schemas.openxmlformats.org/officeDocument/2006/relationships/hyperlink" Target="https://translated.turbopages.org/proxy_u/en-ru.ru.429a9396-63cb8d86-8673d005-74722d776562/https/en.wikipedia.org/w/index.php?title=Siderophore&amp;oldid=1130539467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www.rosteplo.ru/Npb_files/npb_shablon.php?id=2098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hyperlink" Target="https://www.ncbi.nlm.nih.gov/pubmed/?term=Rizvi%20R%5BAuthor%5D&amp;cauthor=true&amp;cauthor_uid=33304174" TargetMode="Externa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2%D0%B2%D1%91%D1%80%D0%B4%D0%BE%D0%B5_%D1%82%D0%BE%D0%BF%D0%BB%D0%B8%D0%B2%D0%BE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www.eprussia.ru/epr/361/1492205.htm?ysclid=m4e1ck76rh894521886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www.ncbi.nlm.nih.gov/pubmed/?term=Sumbul%20A%5BAuthor%5D&amp;cauthor=true&amp;cauthor_uid=33304174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 сутки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</c:v>
                </c:pt>
                <c:pt idx="1">
                  <c:v>2</c:v>
                </c:pt>
                <c:pt idx="2">
                  <c:v>24</c:v>
                </c:pt>
                <c:pt idx="3">
                  <c:v>34</c:v>
                </c:pt>
                <c:pt idx="4">
                  <c:v>41</c:v>
                </c:pt>
                <c:pt idx="5">
                  <c:v>28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сутки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</c:v>
                </c:pt>
                <c:pt idx="1">
                  <c:v>4</c:v>
                </c:pt>
                <c:pt idx="2">
                  <c:v>49</c:v>
                </c:pt>
                <c:pt idx="3">
                  <c:v>40</c:v>
                </c:pt>
                <c:pt idx="4">
                  <c:v>43</c:v>
                </c:pt>
                <c:pt idx="5">
                  <c:v>48</c:v>
                </c:pt>
                <c:pt idx="6">
                  <c:v>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сутки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1.1.</c:v>
                </c:pt>
                <c:pt idx="1">
                  <c:v>1.2.</c:v>
                </c:pt>
                <c:pt idx="2">
                  <c:v>2.1.</c:v>
                </c:pt>
                <c:pt idx="3">
                  <c:v>2.2.</c:v>
                </c:pt>
                <c:pt idx="4">
                  <c:v>3.1.</c:v>
                </c:pt>
                <c:pt idx="5">
                  <c:v>3.2.</c:v>
                </c:pt>
                <c:pt idx="6">
                  <c:v>4.1.</c:v>
                </c:pt>
                <c:pt idx="7">
                  <c:v>4.2.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8</c:v>
                </c:pt>
                <c:pt idx="1">
                  <c:v>4</c:v>
                </c:pt>
                <c:pt idx="2">
                  <c:v>60</c:v>
                </c:pt>
                <c:pt idx="3">
                  <c:v>38</c:v>
                </c:pt>
                <c:pt idx="4">
                  <c:v>39</c:v>
                </c:pt>
                <c:pt idx="5">
                  <c:v>40</c:v>
                </c:pt>
                <c:pt idx="6">
                  <c:v>6</c:v>
                </c:pt>
                <c:pt idx="7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570048"/>
        <c:axId val="245459776"/>
      </c:barChart>
      <c:catAx>
        <c:axId val="253570048"/>
        <c:scaling>
          <c:orientation val="minMax"/>
        </c:scaling>
        <c:delete val="0"/>
        <c:axPos val="b"/>
        <c:majorTickMark val="out"/>
        <c:minorTickMark val="none"/>
        <c:tickLblPos val="nextTo"/>
        <c:crossAx val="245459776"/>
        <c:crosses val="autoZero"/>
        <c:auto val="1"/>
        <c:lblAlgn val="ctr"/>
        <c:lblOffset val="100"/>
        <c:noMultiLvlLbl val="0"/>
      </c:catAx>
      <c:valAx>
        <c:axId val="24545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570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0375E-A0B5-485D-BD94-E75281740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4488</Words>
  <Characters>25585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2026-02-01T17:56:00Z</dcterms:created>
  <dcterms:modified xsi:type="dcterms:W3CDTF">2026-02-01T17:56:00Z</dcterms:modified>
</cp:coreProperties>
</file>