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031" w:rsidRDefault="00E93031" w:rsidP="00E930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3031" w:rsidRPr="00E93031" w:rsidRDefault="00E93031" w:rsidP="00E930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930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филиал МБОУ </w:t>
      </w:r>
      <w:proofErr w:type="spellStart"/>
      <w:r w:rsidRPr="00E930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Сокольской</w:t>
      </w:r>
      <w:proofErr w:type="spellEnd"/>
      <w:r w:rsidRPr="00E930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средней школы</w:t>
      </w:r>
    </w:p>
    <w:p w:rsidR="00E93031" w:rsidRDefault="00E93031" w:rsidP="00E930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930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«Кудринская основная школа»</w:t>
      </w:r>
    </w:p>
    <w:p w:rsidR="00E93031" w:rsidRDefault="00E93031" w:rsidP="00E930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Нижегородская область</w:t>
      </w:r>
    </w:p>
    <w:p w:rsidR="00E93031" w:rsidRDefault="00E93031" w:rsidP="00E930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Сокольский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район</w:t>
      </w:r>
    </w:p>
    <w:p w:rsidR="00D15F5A" w:rsidRPr="00E93031" w:rsidRDefault="00D15F5A" w:rsidP="00E930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Кудрино</w:t>
      </w:r>
      <w:proofErr w:type="spellEnd"/>
    </w:p>
    <w:p w:rsidR="00E93031" w:rsidRDefault="00E93031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3031" w:rsidRDefault="00E93031" w:rsidP="00E93031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93031" w:rsidRDefault="00E93031" w:rsidP="000F47EE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bookmarkStart w:id="0" w:name="_GoBack"/>
      <w:bookmarkEnd w:id="0"/>
    </w:p>
    <w:p w:rsidR="00E93031" w:rsidRDefault="00E93031" w:rsidP="00E93031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93031" w:rsidRDefault="00E93031" w:rsidP="00E93031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77E6B" w:rsidRPr="00E93031" w:rsidRDefault="00F77E6B" w:rsidP="00E93031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270AD" w:rsidRDefault="001270AD" w:rsidP="00E93031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E93031">
        <w:rPr>
          <w:rFonts w:ascii="Times New Roman" w:hAnsi="Times New Roman" w:cs="Times New Roman"/>
          <w:color w:val="000000" w:themeColor="text1"/>
          <w:sz w:val="40"/>
          <w:szCs w:val="40"/>
        </w:rPr>
        <w:t>Проект «Сад Памяти»</w:t>
      </w:r>
    </w:p>
    <w:p w:rsidR="00E93031" w:rsidRDefault="00E93031" w:rsidP="00E93031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93031" w:rsidRDefault="00E93031" w:rsidP="00E93031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93031" w:rsidRDefault="00E93031" w:rsidP="00E93031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77E6B" w:rsidRDefault="00F77E6B" w:rsidP="00E93031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77E6B" w:rsidRDefault="00F77E6B" w:rsidP="00E93031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93031" w:rsidRPr="00F77E6B" w:rsidRDefault="00E16E5A" w:rsidP="00F77E6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Выполнили ученицы</w:t>
      </w:r>
      <w:r w:rsidR="00E93031" w:rsidRPr="00F77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9а класса</w:t>
      </w:r>
    </w:p>
    <w:p w:rsidR="00E93031" w:rsidRDefault="00E93031" w:rsidP="00F77E6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E6B">
        <w:rPr>
          <w:rFonts w:ascii="Times New Roman" w:hAnsi="Times New Roman" w:cs="Times New Roman"/>
          <w:color w:val="000000" w:themeColor="text1"/>
          <w:sz w:val="28"/>
          <w:szCs w:val="28"/>
        </w:rPr>
        <w:t>Суворова Елена</w:t>
      </w:r>
      <w:r w:rsidR="00D15F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Александровна</w:t>
      </w:r>
    </w:p>
    <w:p w:rsidR="00E16E5A" w:rsidRPr="00F77E6B" w:rsidRDefault="00E16E5A" w:rsidP="00F77E6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Андрюшина Юлия Сергеевна</w:t>
      </w:r>
    </w:p>
    <w:p w:rsidR="00D15F5A" w:rsidRDefault="00E16E5A" w:rsidP="00F77E6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Руководители</w:t>
      </w:r>
    </w:p>
    <w:p w:rsidR="00E93031" w:rsidRDefault="00E93031" w:rsidP="00F77E6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Калинина С</w:t>
      </w:r>
      <w:r w:rsidR="00D15F5A">
        <w:rPr>
          <w:rFonts w:ascii="Times New Roman" w:hAnsi="Times New Roman" w:cs="Times New Roman"/>
          <w:color w:val="000000" w:themeColor="text1"/>
          <w:sz w:val="28"/>
          <w:szCs w:val="28"/>
        </w:rPr>
        <w:t>ветлана Геннадьевна</w:t>
      </w:r>
    </w:p>
    <w:p w:rsidR="00D15F5A" w:rsidRDefault="00D15F5A" w:rsidP="00F77E6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социальный педагог</w:t>
      </w:r>
    </w:p>
    <w:p w:rsidR="00E16E5A" w:rsidRDefault="00E16E5A" w:rsidP="00F77E6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Калинина Елена Александровна</w:t>
      </w:r>
    </w:p>
    <w:p w:rsidR="00E16E5A" w:rsidRPr="00F77E6B" w:rsidRDefault="00E16E5A" w:rsidP="00F77E6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Учитель английского языка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E6B" w:rsidRDefault="00F77E6B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E6B" w:rsidRDefault="00F77E6B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E6B" w:rsidRDefault="00F77E6B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E6B" w:rsidRDefault="00F77E6B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E6B" w:rsidRDefault="00F77E6B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E6B" w:rsidRDefault="00F77E6B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E6B" w:rsidRDefault="00F77E6B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E6B" w:rsidRDefault="00F77E6B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E6B" w:rsidRDefault="00F77E6B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E6B" w:rsidRDefault="00F77E6B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E6B" w:rsidRDefault="00F77E6B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E6B" w:rsidRDefault="00F77E6B" w:rsidP="00F77E6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E6B" w:rsidRDefault="00F77E6B" w:rsidP="00D15F5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2023-24год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106579561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1270AD" w:rsidRPr="003C0711" w:rsidRDefault="001270AD" w:rsidP="00D607C4">
          <w:pPr>
            <w:pStyle w:val="a8"/>
            <w:spacing w:line="240" w:lineRule="auto"/>
            <w:rPr>
              <w:rFonts w:ascii="Times New Roman" w:hAnsi="Times New Roman" w:cs="Times New Roman"/>
              <w:b w:val="0"/>
              <w:color w:val="000000" w:themeColor="text1"/>
            </w:rPr>
          </w:pPr>
          <w:r w:rsidRPr="003C0711">
            <w:rPr>
              <w:rFonts w:ascii="Times New Roman" w:hAnsi="Times New Roman" w:cs="Times New Roman"/>
              <w:b w:val="0"/>
              <w:color w:val="000000" w:themeColor="text1"/>
            </w:rPr>
            <w:t>Оглавление</w:t>
          </w:r>
        </w:p>
        <w:p w:rsidR="001270AD" w:rsidRPr="003C0711" w:rsidRDefault="001270AD" w:rsidP="00D607C4">
          <w:pPr>
            <w:pStyle w:val="11"/>
            <w:tabs>
              <w:tab w:val="right" w:leader="dot" w:pos="9339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r w:rsidRPr="003C0711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begin"/>
          </w:r>
          <w:r w:rsidRPr="003C0711">
            <w:rPr>
              <w:rFonts w:ascii="Times New Roman" w:hAnsi="Times New Roman" w:cs="Times New Roman"/>
              <w:b w:val="0"/>
              <w:sz w:val="28"/>
              <w:szCs w:val="28"/>
            </w:rPr>
            <w:instrText>TOC \o "1-3" \h \z \u</w:instrText>
          </w:r>
          <w:r w:rsidRPr="003C0711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separate"/>
          </w:r>
          <w:hyperlink w:anchor="_Toc155710639" w:history="1">
            <w:r w:rsidRPr="003C0711">
              <w:rPr>
                <w:rStyle w:val="a3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Введение.</w:t>
            </w:r>
            <w:r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_Toc155710639 \h </w:instrText>
            </w:r>
            <w:r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3</w:t>
            </w:r>
            <w:r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70AD" w:rsidRPr="003C0711" w:rsidRDefault="008D6FA5" w:rsidP="00D607C4">
          <w:pPr>
            <w:pStyle w:val="11"/>
            <w:tabs>
              <w:tab w:val="right" w:leader="dot" w:pos="9339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hyperlink w:anchor="_Toc155710640" w:history="1">
            <w:r w:rsidR="001270AD" w:rsidRPr="003C0711">
              <w:rPr>
                <w:rStyle w:val="a3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Основная часть.</w: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_Toc155710640 \h </w:instrTex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5</w: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70AD" w:rsidRPr="003C0711" w:rsidRDefault="008D6FA5" w:rsidP="00D607C4">
          <w:pPr>
            <w:pStyle w:val="21"/>
            <w:tabs>
              <w:tab w:val="right" w:leader="dot" w:pos="9339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hyperlink w:anchor="_Toc155710641" w:history="1">
            <w:r w:rsidR="001270AD" w:rsidRPr="003C0711">
              <w:rPr>
                <w:rStyle w:val="a3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Литературный обзор.</w: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_Toc155710641 \h </w:instrTex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5</w: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70AD" w:rsidRPr="003C0711" w:rsidRDefault="008D6FA5" w:rsidP="00D607C4">
          <w:pPr>
            <w:pStyle w:val="21"/>
            <w:tabs>
              <w:tab w:val="right" w:leader="dot" w:pos="9339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hyperlink w:anchor="_Toc155710642" w:history="1">
            <w:r w:rsidR="001270AD" w:rsidRPr="003C0711">
              <w:rPr>
                <w:rStyle w:val="a3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Методика исследования.</w: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_Toc155710642 \h </w:instrTex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7</w: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70AD" w:rsidRPr="003C0711" w:rsidRDefault="008D6FA5" w:rsidP="00D607C4">
          <w:pPr>
            <w:pStyle w:val="21"/>
            <w:tabs>
              <w:tab w:val="right" w:leader="dot" w:pos="9339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hyperlink w:anchor="_Toc155710643" w:history="1">
            <w:r w:rsidR="001270AD" w:rsidRPr="003C0711">
              <w:rPr>
                <w:rStyle w:val="a3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Результаты исследования.</w: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_Toc155710643 \h </w:instrTex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8</w: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70AD" w:rsidRPr="003C0711" w:rsidRDefault="008D6FA5" w:rsidP="00D607C4">
          <w:pPr>
            <w:pStyle w:val="21"/>
            <w:tabs>
              <w:tab w:val="right" w:leader="dot" w:pos="9339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hyperlink w:anchor="_Toc155710644" w:history="1">
            <w:r w:rsidR="001270AD" w:rsidRPr="003C0711">
              <w:rPr>
                <w:rStyle w:val="a3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Выводы.</w: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_Toc155710644 \h </w:instrTex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9</w: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70AD" w:rsidRPr="003C0711" w:rsidRDefault="008D6FA5" w:rsidP="00D607C4">
          <w:pPr>
            <w:pStyle w:val="11"/>
            <w:tabs>
              <w:tab w:val="right" w:leader="dot" w:pos="9339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hyperlink w:anchor="_Toc155710645" w:history="1">
            <w:r w:rsidR="001270AD" w:rsidRPr="003C0711">
              <w:rPr>
                <w:rStyle w:val="a3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Заключение.</w: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_Toc155710645 \h </w:instrTex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13</w: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70AD" w:rsidRPr="003C0711" w:rsidRDefault="008D6FA5" w:rsidP="00D607C4">
          <w:pPr>
            <w:pStyle w:val="11"/>
            <w:tabs>
              <w:tab w:val="right" w:leader="dot" w:pos="9339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hyperlink w:anchor="_Toc155710646" w:history="1">
            <w:r w:rsidR="001270AD" w:rsidRPr="003C0711">
              <w:rPr>
                <w:rStyle w:val="a3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Список использованной литературы.</w: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_Toc155710646 \h </w:instrTex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15</w: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70AD" w:rsidRPr="003C0711" w:rsidRDefault="008D6FA5" w:rsidP="00D607C4">
          <w:pPr>
            <w:pStyle w:val="11"/>
            <w:tabs>
              <w:tab w:val="right" w:leader="dot" w:pos="9339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hyperlink w:anchor="_Toc155710647" w:history="1">
            <w:r w:rsidR="001270AD" w:rsidRPr="003C0711">
              <w:rPr>
                <w:rStyle w:val="a3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Приложения.</w: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_Toc155710647 \h </w:instrTex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16</w:t>
            </w:r>
            <w:r w:rsidR="001270AD" w:rsidRPr="003C07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70AD" w:rsidRPr="003C0711" w:rsidRDefault="001270AD" w:rsidP="00D607C4">
          <w:pPr>
            <w:rPr>
              <w:rFonts w:ascii="Times New Roman" w:hAnsi="Times New Roman" w:cs="Times New Roman"/>
              <w:sz w:val="28"/>
              <w:szCs w:val="28"/>
            </w:rPr>
          </w:pPr>
          <w:r w:rsidRPr="003C0711">
            <w:rPr>
              <w:rFonts w:ascii="Times New Roman" w:hAnsi="Times New Roman" w:cs="Times New Roman"/>
              <w:bCs/>
              <w:noProof/>
              <w:sz w:val="28"/>
              <w:szCs w:val="28"/>
            </w:rPr>
            <w:fldChar w:fldCharType="end"/>
          </w:r>
        </w:p>
      </w:sdtContent>
    </w:sdt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270AD" w:rsidRDefault="001270AD" w:rsidP="00D607C4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155710639"/>
      <w:r w:rsidRPr="00DD00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Введение.</w:t>
      </w:r>
      <w:bookmarkEnd w:id="1"/>
    </w:p>
    <w:p w:rsidR="00DD0034" w:rsidRPr="00DD0034" w:rsidRDefault="00DD0034" w:rsidP="00DD0034"/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Проект "Сад памяти" - это инициатива, осуществляемая с целью сохранения природы, бережного отношения к лесным богатствам и организации аллеи памяти для участников специальной военной операции 2022 года. Этот проект является важным шагом в сохранении и увековечивании истории, а также внесении вклада в охрану окружающей среды.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"Наши деды и прадеды погибали на полях сражений Великой Отечественной войны, они стали героями. И международная акция «Сад памяти» – повод помнить о памяти  наших предков. И очень важно привлекать к этому наших сверстников, рассказывать о подвигах  воинов, прославивших нашу великую страну, высаживать в память о них деревья</w:t>
      </w:r>
      <w:proofErr w:type="gram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"-</w:t>
      </w:r>
      <w:proofErr w:type="gram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говорят юные лесники.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Сейчас, наши отцы, братья, земляки Сокольского района  снова, спустя 78 лет принимают участие в СВО, жертвуя собой ради мира на всей земле.</w:t>
      </w:r>
    </w:p>
    <w:p w:rsidR="001270AD" w:rsidRPr="00AD2F80" w:rsidRDefault="00D15F5A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честь этого 11 мая 2023 года члены школьного лесничества «СЛДП» вместе со своими педагогами собрались в парке Победы г. о. </w:t>
      </w:r>
      <w:proofErr w:type="spell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Сокольский</w:t>
      </w:r>
      <w:proofErr w:type="spell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, чтобы заложить здесь Аллею Памяти. Мы высадили плодов</w:t>
      </w:r>
      <w:proofErr w:type="gram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ягодные культуры. Пусть их не много, но мы надеемся, что наш сад будет разрастаться, цвести и</w:t>
      </w:r>
      <w:r w:rsidR="001270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радовать гостей нашего посёлка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270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Каждый ребенок, сажая дерево, надеялся на светлое буд</w:t>
      </w:r>
      <w:r w:rsidR="001270AD">
        <w:rPr>
          <w:rFonts w:ascii="Times New Roman" w:hAnsi="Times New Roman" w:cs="Times New Roman"/>
          <w:color w:val="000000" w:themeColor="text1"/>
          <w:sz w:val="28"/>
          <w:szCs w:val="28"/>
        </w:rPr>
        <w:t>ущее, на окончание зловещей войны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, на мирное небо над головой.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Первым и основным аспектом проекта "Сад памяти" является сохранение природы и лесных ресурсов. Леса играют важную роль в нашей жизни, предоставляя нам кислород, очищая воздух, предотвращая эрозию почвы и обеспечивая место обитания для множества видов животных и растений.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Однако леса постоянно сталкиваются с различными угрозами, такими как вырубка деревьев, неустойчивая сельскохозяйственная практика и незаконная добыча лесных ресурсов. Проект "Сад памяти" стремится привлечь внимание к необходимости бережного отношения к лесам и поддержки их сохранения, чтобы мы могли наслаждаться их благами в будущем.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Вторым важным аспектом проекта является организация аллеи памяти для участников специальной военной операции 2022 года. Участники этой операции вложили много сил, пожертвовали своими жизнями, чтобы обеспечить наше благополучие и безопасность. Они рисковали всем, работая в экстремальных условиях и преодолевая трудности, чтобы защитить нас. Общество должно проявлять свою признательность и уважение к их службе. Аллея памяти будет являться символом этой признательности и уважения, в которой каждому участнику будет посвящено дерево, символизирующее их вклад в наше общество.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Сад памяти также будет служить образовательной платформой, где люди смогут узнать о значимости природы и ее сохранении. Будут проводиться экскурсии, лекции и мероприятия, направленные на просвещение общества о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важности бережного отношения к окружающей среде и природным ресурсам. Посетители смогут узнать о множестве экологических вопросов, таких как повышение уровня осведомленности о климатических изменениях, продвижение устойчивых энергетических решений и принципов переработки.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Наконец, проект "Сад памяти" будет способствовать объединению общества вокруг общих </w:t>
      </w:r>
      <w:proofErr w:type="gram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ценностей</w:t>
      </w:r>
      <w:proofErr w:type="gram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поощрять активное участие в сохранении природы и преодолении вызовов, стоящих перед экологическим равновесием нашей планеты. Он будет способствовать развитию солидарности и позитивной международной сотрудничества в решении глобальных экологических задач.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заключение, проект "Сад памяти" является важной инициативой </w:t>
      </w:r>
      <w:proofErr w:type="gram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сохранению</w:t>
      </w:r>
      <w:proofErr w:type="gram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природы, бережным отношением к лесным ресурсам и увековечением памяти участников специальной военной операции 2022 года. Этот проект будет способствовать сознательному осознанию важности окружающей среды и служить символом признательности и уважения к тем, кто жертвует собственным комфортом, чтобы обеспечить наше благополучие. Проект "Сад памяти" может стать важным шагом на пути к более устойчивому и гармоничному будущему.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270AD" w:rsidRPr="00DD0034" w:rsidRDefault="001270AD" w:rsidP="00D607C4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155710640"/>
      <w:r w:rsidRPr="00DD00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Основная часть.</w:t>
      </w:r>
      <w:bookmarkEnd w:id="2"/>
    </w:p>
    <w:p w:rsidR="001270AD" w:rsidRPr="00DD0034" w:rsidRDefault="001270AD" w:rsidP="00D607C4">
      <w:pPr>
        <w:pStyle w:val="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155710641"/>
      <w:r w:rsidRPr="00DD00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Литературный обзор.</w:t>
      </w:r>
      <w:bookmarkEnd w:id="3"/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Ремонт памятника в Парке Победы в городском округе Сокольское Нижегородской области, проведенный в рамках программы поддержки местных инициатив (ППМИ), завершился. Об этом сообщает пресс-служба губернатора и правительства региона.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Территория парка была благоустроена в рамках программы "Формирование комфортной городской среды" национального проекта "Жилье и городская среда". Эта масштабная реконструкция была проведена в преддверии 75-летия победы в Великой Отечественной войне.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По словам пресс-службы, важность сохранения памяти о Великой Победе была подчеркнута Владимиром Путиным в его послании Федеральному собранию РФ. Президент подчеркнул, что для России 9 Мая – самый великий и святой праздник, и что сохранение памяти о победе не только является данью уважения героическому прошлому, но и служит настоящему и будущему, вдохновляет и укрепляет единство.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Губернатор Нижегородской области Глеб Никитин считает, что большая работа по восстановлению мемориалов и памятных мест, посвященных Великой Отечественной войне, началась уже в прошлом году, и что жители все чаще выступают с инициативами по их ремонту и благоустройству.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В контексте программы поддержки местных инициатив в прошлом году на территории региона были восстановлены более 70 объектов, и этот год даже был выделен для работ в рамках проекта "Никто не забыт!". Также было создано мобильное приложение "Активисты Памяти", которое позволит оценить состояние мемориалов, посвященных памяти воинов Великой Отечественной войны</w:t>
      </w:r>
      <w:r w:rsidRPr="00AD2F80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1"/>
      </w: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программы поддержки местных инициатив в Парке Победы Сокольского была выполнена облицовка мрамором стелы мемориала, установлена подсветка и композиция "Журавли", обновлены списки павших Книги Памяти, отремонтированы стела Героев Советского Союза и Вечный огонь. Общая стоимость проекта превысила 2,2 </w:t>
      </w:r>
      <w:proofErr w:type="gram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млн</w:t>
      </w:r>
      <w:proofErr w:type="gram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рублей, причем средства были выделены из регионального и местного бюджетов, а также получены из вклада местных жителей и спонсоров.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Инициативную группу по реконструкции мемориала Парка Победы включила представителей старшего поколения и их внуков, а проект обсуждался с участием порядка 900 человек</w:t>
      </w:r>
      <w:r w:rsidRPr="00AD2F80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2"/>
      </w: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Результатом стало не только восстановление мемориала, но и создание зоны отдыха для проведения </w:t>
      </w: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массовых мероприятий и специальной территории для свадебных церемоний "Тропа молодоженов".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В рамках программы поддержки местных инициатив в Сокольском районе не впервые проводятся реконструкции объектов, посвященных Великой Отечественной войне. Также в год Юбилея Победы волонтеры Сокольского активно участвовали в работе по восстановлению мемориалов с использованием мобильного приложения "Активисты Памяти". Новое приложение работает в Нижегородской области как пилотный проект и охватывает 2118 объектов, связанных с Великой Отечественной войной.</w:t>
      </w:r>
    </w:p>
    <w:p w:rsidR="001270AD" w:rsidRPr="00AD2F80" w:rsidRDefault="001270AD" w:rsidP="00D607C4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2F8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Режим хозяйственного использования территории парка Победы в Сокольском районе Нижнего Новгорода означает, что данная территория предназначена для использования в целях развития и организации различных хозяйственных проектов. Это может включать строительство и реконструкцию объектов, организацию сельскохозяйственных деятельностей или создание объектов коммерческого использования.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Парк Победы в Сокольском районе отлично подходит для организации проекта «Сад памяти», посвященного погибшим участникам ВОВ 2022 года, по нескольким причинам: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1. Символическое значение: Парк Победы изначально был создан в честь победы Советского Союза во Второй Мировой войне. Он стал символом памяти, славы и мужества. Поэтому размещение «сада памяти» здесь будет великолепным способом увековечить память о героических событиях ВОВ и погибших участниках</w:t>
      </w:r>
      <w:r w:rsidR="001270AD" w:rsidRPr="00AD2F80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3"/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Историческая связь: Парк Победы находится недалеко от знаменитой Московской горы. В этом районе </w:t>
      </w:r>
      <w:proofErr w:type="gram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расположены</w:t>
      </w:r>
      <w:proofErr w:type="gram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множество памятников и мемориалов, посвященных ВОВ. Такое расположение создает идеальные условия для создания «сада памяти», где могут быть представлены фото и истории о погибших участниках, а также их личные вещи и другие артефакты.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Социальное значение: Проект «Сад памяти» будет иметь огромную значимость для родственников </w:t>
      </w:r>
      <w:r w:rsidR="001270AD">
        <w:rPr>
          <w:rFonts w:ascii="Times New Roman" w:hAnsi="Times New Roman" w:cs="Times New Roman"/>
          <w:color w:val="000000" w:themeColor="text1"/>
          <w:sz w:val="28"/>
          <w:szCs w:val="28"/>
        </w:rPr>
        <w:t>и друзей погибших участников СВО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2022 года. Создание такого сада позволит им восстановить и сохранить связь с памятью о </w:t>
      </w:r>
      <w:proofErr w:type="gram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своих</w:t>
      </w:r>
      <w:proofErr w:type="gram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близких, отдать дань уважения и выразить свое участие. Парк Победы обычно посещается множеством людей, поэтому такой проект будет доступен и полезен для общества в целом</w:t>
      </w:r>
      <w:r w:rsidR="001270AD" w:rsidRPr="00AD2F80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4"/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Инфраструктура: Парк Победы обладает все необходимыми условиями для создания и поддержания «сада памяти». Здесь имеются дорожки для прогулок и просторные зоны, где можно </w:t>
      </w:r>
      <w:proofErr w:type="gram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разместить фотографии</w:t>
      </w:r>
      <w:proofErr w:type="gram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надписи и другие элементы проекта. Кроме того, наличие музея и многочисленных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памятников в непосредственной близости создает дополнительные возможности для организации выставок и мероприятий</w:t>
      </w:r>
      <w:r w:rsidR="001270AD" w:rsidRPr="00AD2F80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5"/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Итак, парк Победы в Сокольском районе является идеальным местом для организации проекта «Сад памяти», посв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ященного погибшим участникам СВО</w:t>
      </w: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2022 года, благодаря своему символическому значению, исторической связи, социальному значению и удобной инфраструктуре.</w:t>
      </w:r>
    </w:p>
    <w:p w:rsidR="001270AD" w:rsidRDefault="001270AD" w:rsidP="00D607C4">
      <w:pPr>
        <w:pStyle w:val="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155710642"/>
      <w:r w:rsidRPr="00DD00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Методика исследования.</w:t>
      </w:r>
      <w:bookmarkEnd w:id="4"/>
    </w:p>
    <w:p w:rsidR="00DD0034" w:rsidRPr="00DD0034" w:rsidRDefault="00DD0034" w:rsidP="00DD0034"/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Для дальнейшей реализации проекта "Сад памяти" в Сокольском районе Нижнего Новгорода, в котором будут высаживаться деревья в честь погибших в специальной военной операции, можно использовать следующие методы: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1. Сбор информации: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- Необходимо провести исследование и собрать информацию о погибших в специальной военной операции, включая их имена, фотографии, данные о воинской службе и причине гибели.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2. Вовлечение граждан: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- Организация встреч, презентаций и общественных слушаний для привлечения внимания и поддержки граждан и местных организаций к проекту.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- Запуск информационной кампании в СМИ и социальных сетях для привлечения волонтеров и спонсоров для участия в проекте.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3. Подбор деревьев: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- Необходимо выбрать подходящие сорта деревьев для высадки в Саду памяти. Желательно использовать местные виды растений, которые хорошо приживаются и будут эстетически сочетаться с окружающей местностью.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4. Создание места для сада: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- Оценка и выбор участка земли, доступной для создания Сада памяти. Участок должен быть достаточно большим и соответствующим требованиям деревьев.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- Подготовка земли для посадки деревьев, включая очистку от мусора, укрепление почвы и подготовку системы полива.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5. Организация мероприятий: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- Проведение церемонии посадки деревьев, в которой могут принять участие родственники погибших, представители военных организаций и местных властей.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- Организация ежегодных мероприятий, посвященных памяти погибших, например, встречи, концерты, фестивали или выставки.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6. Уход за садом: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- Обеспечение регулярного ухода за деревьями, включая полив, подкормку, обрезку и борьбу с вредителями.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Назначение ответственных лиц или добровольцев для контроля и ухода за садом.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7. Мониторинг и оценка: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- Организация системы мониторинга и оценки состояния деревьев и общего развития Сада памяти.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- Проведение регулярных проверок и обновление информации о погибших в специальной военной операции.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На сегодняшний день Нижний Новгород поддерживает акцию «Сад памяти» третий год подряд. В прошлом году в парке Победы заложена аллея из 80 саженцев кедров. Цель экологического проекта – создание вечных «зеленых памятников» тем, кто погиб в годы Великой Отечественной войны. Всего в рамках акции планируется высадить 27 миллионов деревьев – в память о каждом погибшем. На данный момент высажено более 24,5 миллиона деревьев в России и за рубежом.</w:t>
      </w:r>
    </w:p>
    <w:p w:rsidR="001270AD" w:rsidRPr="00DD0034" w:rsidRDefault="001270AD" w:rsidP="00D607C4">
      <w:pPr>
        <w:pStyle w:val="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155710643"/>
      <w:r w:rsidRPr="00DD00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исследования.</w:t>
      </w:r>
      <w:bookmarkEnd w:id="5"/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«Сад Памяти» - это не просто экологическая акция, но ещё одна возможность выразить свою благодарность героям Великой Отечественной войны, сохранить на века память о великом подвиге нашего народа. Со временем на этом месте появится лес, он будет </w:t>
      </w:r>
      <w:proofErr w:type="gram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расти</w:t>
      </w:r>
      <w:proofErr w:type="gram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радовать нижегородцев».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Нижегородская область — лесной регион, почти половина ее территории покрыта лесным массивом. Важно отметить, что в 2022 году отношение площади </w:t>
      </w:r>
      <w:proofErr w:type="spellStart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лесовосстановления</w:t>
      </w:r>
      <w:proofErr w:type="spellEnd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лесоразведения к площади вырубленных и погибших лесных насаждений составило 106%. Таким образом, в прошлом году нам удалось полностью восстановить лесные ресурсы.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Нижегородцы принимают активное участие в восстановление лесов. Благодаря международной акции «Сад памяти», которая впервые состоялась в 2020 году, любой неравнодушный гражданин может внести свой вклад в сохранение «зеленых легких» нашей планеты. Акция посвящена памяти погибших в годы Великой Отечественной войны и проводится в рамках федерального проекта «Сохранение лесов» национального проекта «Экология»</w:t>
      </w:r>
      <w:r w:rsidRPr="00AD2F80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6"/>
      </w: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году Нижегородская область также присоединится к акции, которая традиционно стартует в апреле-мае. Более подробная информация о сроках проведения будет размещена на официальном сайте </w:t>
      </w:r>
      <w:proofErr w:type="spell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Минлесхоза</w:t>
      </w:r>
      <w:proofErr w:type="spell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Нижегородской области.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национального проекта «Экология» в рамках Указа Президента Российской Федерации Владимира Путина началась в стране с 2019 года.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Международный день лесов отмечается 21 марта ежегодно с 2012 года. Он проводится с целью поддержки усилий стран на местном, национальном и международном уровнях по сохранению лесов.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Реализация проекта сада памяти несет в себе не только культурно-социальную функцию, но также и экологическую по нескольким причинам.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Во-первых, создание сада памяти способствует сохранению культурного наследия и исторической памяти. Сад памяти может быть создан в память о погибших во время войн, терактов, природных катастроф или других трагических событий. Он является местом, где люди могут выразить свою скорбь и почитание к памяти ушедших. Это способ помочь обществу проявить уважение к прошлому и сохранить историческую и культурную ценность определенного места.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Во-вторых, сад памяти может иметь экологическую функцию, обогащая природную среду и способствуя ее восстановлению. При создании сада памяти обычно используются растения, которые имеют высокую экологическую ценность. Например, могут быть посажены деревья, способствующие очищению воздуха от вредных веществ, созданию тени и улучшению микроклимата. Такие сады, помимо своей символической функции, являются оазисами для животных и насекомых, что способствует биоразнообразию в городской среде.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того, создание сада памяти может занять уже существующую открытую территорию, которая, возможно, находится в запущенном состоянии. Разработка и обустройство такого места ведется с учетом принципов экологической устойчивости, что способствует улучшению состояния окружающей среды. Это может включать в себя использование устойчивых материалов, внедрение системы сбора и использования дождевой воды, создание мест для животных и прочие меры, направленные на повышение экологической эффективности.</w:t>
      </w:r>
    </w:p>
    <w:p w:rsidR="001270AD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реализация проекта сада памяти несет не только культурно-социальную функцию, но также и экологическую, способствуя сохранению исторической памяти и природной среды. Это позволяет достичь двойной пользы для общества, позволяя помнить и уважать прошлое, а также способствуя экологической устойчивости и развитию природы.</w:t>
      </w:r>
    </w:p>
    <w:p w:rsidR="00DD0034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0AD" w:rsidRDefault="001270AD" w:rsidP="00D607C4">
      <w:pPr>
        <w:pStyle w:val="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155710644"/>
      <w:r w:rsidRPr="00DD00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Выводы.</w:t>
      </w:r>
      <w:bookmarkEnd w:id="6"/>
    </w:p>
    <w:p w:rsidR="00DD0034" w:rsidRPr="00DD0034" w:rsidRDefault="00DD0034" w:rsidP="00DD0034"/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Нижегородская область, расположенная в Волго-Вятском регионе России, является богатым регионом с плотным покрытием лесных массивов. Леса в этом регионе представлены разнообразными видами деревьев и растений, что делает их не только ценными природными ресурсами, но и местом отдыха и рекреации.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Одним из главных типов лесных массивов в Нижегородской области являются смешанные леса, состоящие из различных пород деревьев, таких как сосна, ель, береза, дуб и осина. В этих лесах можно найти широкий спектр растительного и животного мира, включая разнообразных птиц, млекопитающих и насекомых.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Важным аспектом состояния лесных массивов в Нижегородской области является их экономическое использование. Леса этого региона служат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источником древесины, древесных продуктов и других ценных ресурсов. Сельскохозяйственные и лесопильные предприятия активно осуществляют лесозаготовки, при этом соблюдая принципы устойчивого использования и сохранения лесного фонда.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Однако, несмотря на экономическую активность, важно отметить также и озабоченность по сохранению и охране лесных массивов в Нижегородской области. За последнее время проводились различные мероприятия по лесопользованию с целью балансирования использования ресурсов и сохранения природной среды. Большое внимание уделяется </w:t>
      </w:r>
      <w:proofErr w:type="gram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контролю за</w:t>
      </w:r>
      <w:proofErr w:type="gram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незаконными вырубками и защите уязвимых экосистем.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того, в Нижегородской области также ведется работа по развитию экотуризма, </w:t>
      </w:r>
      <w:proofErr w:type="gramStart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который</w:t>
      </w:r>
      <w:proofErr w:type="gramEnd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способствует сохранению природы и образованию населения в области экологической ответственности. Леса области популярны среди туристов, предлагающих различные виды отдыха, такие как походы, экскурсии и охоту.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Обобщая, можно сказать, что лесные массивы в Нижегородской области находятся в разнообразном и устойчивом состоянии. Они являются ценными природными ресурсами и привлекают </w:t>
      </w:r>
      <w:proofErr w:type="gram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внимание</w:t>
      </w:r>
      <w:proofErr w:type="gram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экономическую активность, так и охрану и сохранение природы. Важно продолжать работу по балансированию использования и охраны, чтобы обеспечить устойчивое использование лесных массивов и сохранение их природной ценности.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Лесные массивы играют важную роль в нашей природной среде, особенно в крупных городах. Они являются не только украшением городского ландшафта, но и выполняют ряд важных функций, которые необходимы для нашего благополучия и здоровья.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Во-первых, леса в городах служат важным источником кислорода. Деревья и растения </w:t>
      </w:r>
      <w:proofErr w:type="spell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фотосинтезируют</w:t>
      </w:r>
      <w:proofErr w:type="spell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, поглощая углекислый газ и выделяя кислород. Это особенно важно в загрязненных городских районах, где содержание вредных веществ в воздухе высоко. Леса помогают улучшить качество воздуха, делая его более пригодным для дыхания людей.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Во-вторых, лесные массивы в городах служат местом обитания для различных видов животных и растений. Биоразнообразие важно для экосистемы и помогает поддерживать ее в равновесии. Леса являются убежищем для птиц, насекомых, млекопитающих и других видов животных, что способствует сохранению биологического разнообразия в городской среде.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В-третьих, леса имеют благотворное влияние на психологическое и физическое здоровье людей. Научно доказано, что пребывание в окружении природы, включая леса, помогает снизить стресс, улучшить настроение и общее самочувствие. Посадка деревьев и создание парковых зон в городах способствует развитию рекреационных и спортивных мероприятий, что оказывает положительное воздействие на общественное здоровье.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того, леса выполняют также важные функции по сохранению почвы и защите от водных стоков. Корни деревьев закрепляют почву и </w:t>
      </w: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предотвращают эрозию, а также впитывают влагу, что помогает предотвратить наводнения во время сильных дождей.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Сохранение лесных массивов в крупных городах является неотъемлемой частью устойчивого развития. Они являются одним из главных оазисов природы в городской среде и необходимы для поддержания экологического равновесия. Должны быть предприняты усилия для защиты и сохранения лесов, в том числе созданием новых парков и зеленых зон, повышением осведомленности о значимости лесов и их участии в решении проблем экологии городов.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лесные массивы в крупных городах играют важную роль в поддержании человеческого благополучия и экологической устойчивости. Они обеспечивают свежий воздух, убежище для животных, благотворно воздействуют на здоровье людей и служат важной функцией сохранения природных ресурсов. Поэтому сохранение лесных массивов должно быть приоритетным направлением в развитии крупных городов.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Высаживание парков и аллей в городах играет важную роль в улучшении инфраструктуры, сохранении природы и сплочении граждан. Эти действия помогают создать зеленые оазисы в городской среде, предоставляя людям места для отдыха, релаксации и физической активности. Кроме того, парки и аллеи способствуют улучшению качества воздуха, а также оказывают положительное влияние на психологическое благополучие горожан.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Одним из ключевых факторов, почему высаживание парков и аллей является важным для улучшения инфраструктуры, является создание доступного пространства для отдыха и физической активности. В городах, где площади для отдыха и спортивных мероприятий ограничены, </w:t>
      </w:r>
      <w:proofErr w:type="gram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парки</w:t>
      </w:r>
      <w:proofErr w:type="gram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аллеи играют роль уникальных мест для проведения времени с семьей и друзьями. Они предоставляют возможности для прогулок, игр на свежем воздухе, пикников и спортивных занятий. Такая инфраструктура способствует поддержанию здорового образа жизни и создает условия для активного отдыха.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Высаживание парков и аллей также играет важную роль в сохранении природы в городских условиях. Зеленые зоны помогают балансировать экологическую нагрузку в городах, а деревья и растения обеспечивают целый ряд экологических выгод. Они поглощают углекислый газ и выбрасывают кислород, способствуют поддержанию биоразнообразия и закреплению почвы. Парки и аллеи являются домом для многих животных и насекомых, создавая естественные экосистемы в городской среде.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Не менее важным фактором в высаживании парков и аллей в городах является сплочение граждан. Зеленые зоны предлагают место встреч и общения, где люди могут социализироваться, узнавать друг о друге и развивать связи, укрепляя общественные отношения. Кроме того, парки и аллеи способствуют созданию общественных мероприятий и событий, таких как концерты, фестивали и ярмарки, где горожане могут собираться, получать культурные впечатления и проводить время вместе.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Если высаживание парков и аллей проводится в связи с важнейшими интернациональными событиями, такими как Специальная Военная Операция и Великая Отечественная война, то это имеет еще большую социальную значимость. Создание парков и аллей, посвященных таким событиям, является проявлением уважения к истории, национальным героям и патриотическим ценностям. Это не только создает культурные памятники и увековечивает память о прошлом, но и способствует воспитанию чувств патриотизма и уважения к своей стране.</w:t>
      </w:r>
    </w:p>
    <w:p w:rsidR="001270AD" w:rsidRPr="00AD2F80" w:rsidRDefault="00DD0034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Высаживание парков и аллей в городах является важным компонентом улучшения инфраструктуры, сохранения природы и сплочения граждан. Когда эти действия приурочены к важным интернациональным событиям, они также способствуют повышению уровня социальной ответственности, созданию культурных памятников и воспитанию чувств патриотизма и уважения к прошлому. Поэтому развитие городской зеленой инфраструктуры и создание парков и аллей являются важными задачами, которые принесут огромную пользу современным городам и их жителям.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270AD" w:rsidRDefault="001270AD" w:rsidP="00D607C4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155710645"/>
      <w:r w:rsidRPr="001C59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Заключение.</w:t>
      </w:r>
      <w:bookmarkEnd w:id="7"/>
    </w:p>
    <w:p w:rsidR="001C590F" w:rsidRPr="001C590F" w:rsidRDefault="001C590F" w:rsidP="001C590F"/>
    <w:p w:rsidR="001270AD" w:rsidRPr="00AD2F80" w:rsidRDefault="001C590F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Парки являются неотъемлемой частью культурного наследия, обладая особой значимостью для общества. Они играют важную роль в создании и сохранении культурной и исторической памяти, предоставляя людям возможность насладиться природой и отдохнуть от суеты городской жизни. Более того, парки могут стать «садами памяти», представляющими собой значительный вклад в будущее страны.</w:t>
      </w:r>
    </w:p>
    <w:p w:rsidR="001270AD" w:rsidRPr="00AD2F80" w:rsidRDefault="001C590F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Во-первых, парки являются местами, где сохраняется культурное наследие. Они часто включают ценные архитектурные сооружения, памятники и фонтаны, которые отражают историю общества и его культуру. Например, парки могут содержать памятники великим деятелям, героям или виднейшим личностям, которые оказали значительное влияние на общество. Также они могут представлять собой место проведения культурных событий, фестивалей и выставок, в которых задействованы традиции, ремесла и искусство.</w:t>
      </w:r>
    </w:p>
    <w:p w:rsidR="001270AD" w:rsidRPr="00AD2F80" w:rsidRDefault="001C590F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Во-вторых, парки являются источником образования и информации. Они могут средством обучения и популяризации научных знаний, особенно касающихся природы и окружающей среды. Например, открытие парка природы может стать возможностью для разработки системы информационных табличек, как о растительности и животном мире, так и о геологическом прошлом региона. Это предоставит возможность посетителям не только насладиться красотой природы, но и изучить и понять ее значение.</w:t>
      </w:r>
    </w:p>
    <w:p w:rsidR="001270AD" w:rsidRPr="00AD2F80" w:rsidRDefault="001C590F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В-третьих, «сад памяти» в парке может стать значительным вкладом в будущее страны. Это может быть площадка, где можно отображать историю и достижения нации, где каждый гражданин может найти свое место и принять участие в национальном диалоге. Например, создание «сада памяти» может включать в себя памятники национальным героям, музей и выставочные площадки, где можно познакомиться с историческими событиями и персонажами. Это поможет гражданам укрепить свою идентичность и патриотизм, а также поддерживать национальное наследие для будущих поколений.</w:t>
      </w:r>
    </w:p>
    <w:p w:rsidR="001270AD" w:rsidRPr="00AD2F80" w:rsidRDefault="001C590F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Однако следует отметить, что создание «сада памяти» требует грамотного планирования и финансирования. Оно должно быть доступно для всех слоев населения, учитывая потребности и интересы различных групп людей. Кроме того, «сад памяти» должен быть сохранен и продолжать развиваться в течение долгого времени, чтобы сохранить и передать наследие следующим поколениям.</w:t>
      </w:r>
    </w:p>
    <w:p w:rsidR="001270AD" w:rsidRPr="00AD2F80" w:rsidRDefault="001C590F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заключение, парки играют важную роль в сохранении и передаче культурного наследия. Их создание и развитие как «садов памяти» могут стать значительным вкладом в будущее страны, предоставляя обществу возможность узнать и изучить свою историю, культуру и природу. Они служат не только местом отдыха и развлечений, но и средством образования и понимания, а также способствуют укреплению национальной идентичности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 патриотизма. Поэтому важно продолжать развивать и поддерживать парки в качестве части культурного наследия для будущего нашей страны.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Большой радостью для нас при реализации данного проекта стало то, что весной деревья зацвели, ну а летом мы уже увидели плоды наших саженцев. Сейчас мы надеемся</w:t>
      </w:r>
      <w:proofErr w:type="gramStart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каждое деревце переживет холодную зиму и порадует нас своим цветением весной.. А что же будем делать мы..? - Мы будем ухаживать за деревьями  и рассказывать подрастающему поколению о вот таком значимом событии в жизни школьного лесничества и каждого ребенка в целом.</w:t>
      </w:r>
    </w:p>
    <w:p w:rsidR="001270AD" w:rsidRPr="00AD2F80" w:rsidRDefault="001C590F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Придет время, зашумят здесь могучие деревья, </w:t>
      </w:r>
      <w:proofErr w:type="gram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дадут свои плоды</w:t>
      </w:r>
      <w:proofErr w:type="gram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. Придут сюда наши дети и увидят результат наших светлых дел.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я просто </w:t>
      </w:r>
      <w:proofErr w:type="gramStart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уверена</w:t>
      </w:r>
      <w:proofErr w:type="gramEnd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зададут вопрос: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-"А</w:t>
      </w:r>
      <w:proofErr w:type="gramStart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у вас телефонов что ли не было, что же вы деревья ,то сажали..? "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А я с чувством гордости скажу: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- "Да, нет малыш  и телефоны были и компьютеры</w:t>
      </w:r>
      <w:proofErr w:type="gramStart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просто были  такие времена , когда больше чем памятью, мы помочь не могли ... Мы сажали, вспоминали и молились о своих родных, которые защищали Родину, которые боролись за мир. </w:t>
      </w:r>
      <w:proofErr w:type="gramStart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Ну</w:t>
      </w:r>
      <w:proofErr w:type="gramEnd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хоть сейчас совсем другое  время, и война уже давно кончилась, и уж давно из тех </w:t>
      </w:r>
      <w:proofErr w:type="spellStart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несмышленных</w:t>
      </w:r>
      <w:proofErr w:type="spellEnd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малышей выросли взрослые люди у которых свои дети на руках, но мы все равно помним, будем  помнить и никогда не забудем подвиг наших земляков!</w:t>
      </w:r>
    </w:p>
    <w:p w:rsidR="001270AD" w:rsidRPr="00AD2F80" w:rsidRDefault="001C590F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сад остался садом разросшимся, красивым, таким как </w:t>
      </w:r>
      <w:proofErr w:type="gramStart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proofErr w:type="gramEnd"/>
      <w:r w:rsidR="001270AD"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мечтали, когда закладывали его начало!</w:t>
      </w: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0AD" w:rsidRPr="00AD2F80" w:rsidRDefault="001270AD" w:rsidP="00D607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270AD" w:rsidRPr="00AD2F80" w:rsidRDefault="001270AD" w:rsidP="00D607C4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155710646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Список использованной литературы.</w:t>
      </w:r>
      <w:bookmarkEnd w:id="8"/>
    </w:p>
    <w:p w:rsidR="001270AD" w:rsidRPr="00AD2F80" w:rsidRDefault="001270AD" w:rsidP="00D607C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Нижегородской области высадят более 300 тысяч сеянцев ели и сосны в рамках акции «Сад памяти» </w:t>
      </w:r>
      <w:hyperlink r:id="rId8" w:history="1">
        <w:r w:rsidRPr="00AD2F8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https://pravda-nn.ru/news/v-nizhegorodskoj-oblasti-v-etom-godu-vysadyat-bolee-300-tysyach-seyantsev-eli-i-sosny-v-ramkah-mezhdunarodnoj-aktsii-sad-pamyati/</w:t>
        </w:r>
      </w:hyperlink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 08.01.2024)</w:t>
      </w:r>
    </w:p>
    <w:p w:rsidR="001270AD" w:rsidRPr="00AD2F80" w:rsidRDefault="001270AD" w:rsidP="00D607C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Сад памяти </w:t>
      </w:r>
      <w:hyperlink r:id="rId9" w:history="1">
        <w:r w:rsidRPr="00AD2F8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https://nnovgorod.bezformata.com/listnews/sad-pamyati/117084967/</w:t>
        </w:r>
      </w:hyperlink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 08.01.2024)</w:t>
      </w:r>
    </w:p>
    <w:p w:rsidR="001270AD" w:rsidRPr="00AD2F80" w:rsidRDefault="001270AD" w:rsidP="00D607C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Сивкова</w:t>
      </w:r>
      <w:proofErr w:type="spellEnd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Ю. С. Современные методы и технологии патриотического воспитания детей // Студент года 2021: сб. ст. II </w:t>
      </w:r>
      <w:proofErr w:type="spellStart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Междунар</w:t>
      </w:r>
      <w:proofErr w:type="spellEnd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. учеб</w:t>
      </w:r>
      <w:proofErr w:type="gramStart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.-</w:t>
      </w:r>
      <w:proofErr w:type="gramEnd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исследовательского конкурса. 2021. Ч. 5. С. 148-152.  EDN: PZBFTO </w:t>
      </w:r>
    </w:p>
    <w:p w:rsidR="001270AD" w:rsidRPr="00AD2F80" w:rsidRDefault="001270AD" w:rsidP="00D607C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Стратегия государственной национальной политики Российской Федерации на период до 2025 года. </w:t>
      </w:r>
      <w:proofErr w:type="gramStart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Утверждена</w:t>
      </w:r>
      <w:proofErr w:type="gramEnd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Указом Президента Российской Федерации от 19 декабря 2012 года № 1666. URL: http://docs.cntd.ru/document/902387360 (дата обращения: 08.01.2024).</w:t>
      </w:r>
    </w:p>
    <w:p w:rsidR="001270AD" w:rsidRPr="00AD2F80" w:rsidRDefault="001270AD" w:rsidP="00D607C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Морозова Е.Е. Эколого-гражданский проект "Зеленый Уголок Памяти - Зеленая Аллея Памяти - Зеленая Роща Памяти": Учеб</w:t>
      </w:r>
      <w:proofErr w:type="gramStart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особие. Кн. 10. Серия: Начальное естественно-математическое образование. Саратов: Наука, 2016.  EDN: XGPBNV</w:t>
      </w:r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1270AD" w:rsidRPr="00AD2F80" w:rsidRDefault="001270AD" w:rsidP="00D607C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>Морозова Е.Е., Исаева О.А., Макарова Л.Н. Эколого-патриотическое воспитание учащихся (проект "Зеленая Аллея Памяти" // Биология в школе. 2018. № 2.</w:t>
      </w:r>
      <w:proofErr w:type="gramEnd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EDN: XRNWTB  </w:t>
      </w:r>
    </w:p>
    <w:p w:rsidR="007B3A04" w:rsidRDefault="008D6FA5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Default="00CC4169"/>
    <w:p w:rsidR="00CC4169" w:rsidRPr="00AD2F80" w:rsidRDefault="00CC4169" w:rsidP="00CC4169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155710647"/>
      <w:r w:rsidRPr="00AD2F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Приложения.</w:t>
      </w:r>
      <w:bookmarkEnd w:id="9"/>
    </w:p>
    <w:p w:rsidR="00CC4169" w:rsidRDefault="00CC4169" w:rsidP="00CC41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830AB" wp14:editId="0DEFDF19">
            <wp:extent cx="5715635" cy="4283666"/>
            <wp:effectExtent l="0" t="0" r="0" b="9525"/>
            <wp:docPr id="4" name="Изображение 4" descr="Ð¤Ð°Ð¹Ð»Ñ%20Ð·Ð°ÐºÐ°Ð·Ð°%20â10434624/prekt/0-02-05-3b70bf03743e585e5993448d6d49a16a3707895063ea2897b3e8ac11f20c98a9_87ef06cbf1a0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¤Ð°Ð¹Ð»Ñ%20Ð·Ð°ÐºÐ°Ð·Ð°%20â10434624/prekt/0-02-05-3b70bf03743e585e5993448d6d49a16a3707895063ea2897b3e8ac11f20c98a9_87ef06cbf1a08d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63" cy="431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E86CB" wp14:editId="4D95E2E0">
            <wp:extent cx="3205738" cy="4269740"/>
            <wp:effectExtent l="0" t="0" r="0" b="0"/>
            <wp:docPr id="3" name="Изображение 3" descr="Ð¤Ð°Ð¹Ð»Ñ%20Ð·Ð°ÐºÐ°Ð·Ð°%20â10434624/prekt/0-02-05-2f5ae758b2de6bd505c2036d25898fc9f03af67265a2ed7cf3f63de2eb4fbf6c_73ce58c5dc56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¤Ð°Ð¹Ð»Ñ%20Ð·Ð°ÐºÐ°Ð·Ð°%20â10434624/prekt/0-02-05-2f5ae758b2de6bd505c2036d25898fc9f03af67265a2ed7cf3f63de2eb4fbf6c_73ce58c5dc56fd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35" cy="430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69" w:rsidRDefault="00CC4169" w:rsidP="00CC41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2D9002" wp14:editId="10FA4E08">
            <wp:extent cx="3315335" cy="4415714"/>
            <wp:effectExtent l="0" t="0" r="12065" b="4445"/>
            <wp:docPr id="6" name="Изображение 6" descr="Ð¤Ð°Ð¹Ð»Ñ%20Ð·Ð°ÐºÐ°Ð·Ð°%20â10434624/prekt/0-02-05-7b6020e331908991cf46c1a259f3d845957c083ae58801a7b2c77226d952851d_753319924630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¤Ð°Ð¹Ð»Ñ%20Ð·Ð°ÐºÐ°Ð·Ð°%20â10434624/prekt/0-02-05-7b6020e331908991cf46c1a259f3d845957c083ae58801a7b2c77226d952851d_753319924630e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9" cy="443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0504F" wp14:editId="5465EADF">
            <wp:extent cx="3510864" cy="4676140"/>
            <wp:effectExtent l="0" t="0" r="0" b="0"/>
            <wp:docPr id="5" name="Изображение 5" descr="Ð¤Ð°Ð¹Ð»Ñ%20Ð·Ð°ÐºÐ°Ð·Ð°%20â10434624/prekt/0-02-05-4d2d26247873569e44aff23b5941f5947366209f5d899c5741b713261cec87d0_70e951a665d15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¤Ð°Ð¹Ð»Ñ%20Ð·Ð°ÐºÐ°Ð·Ð°%20â10434624/prekt/0-02-05-4d2d26247873569e44aff23b5941f5947366209f5d899c5741b713261cec87d0_70e951a665d155b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87" cy="47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69" w:rsidRDefault="00CC4169" w:rsidP="00CC41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F056BC" wp14:editId="733C4F73">
            <wp:extent cx="3491794" cy="4650740"/>
            <wp:effectExtent l="0" t="0" r="0" b="0"/>
            <wp:docPr id="7" name="Изображение 7" descr="Ð¤Ð°Ð¹Ð»Ñ%20Ð·Ð°ÐºÐ°Ð·Ð°%20â10434624/prekt/0-02-05-8ea3018a1962e8e4a74853dbb95c4d7f674882d38e277d9b10b3d6a2eace20e5_4ad3fcdc719aa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¤Ð°Ð¹Ð»Ñ%20Ð·Ð°ÐºÐ°Ð·Ð°%20â10434624/prekt/0-02-05-8ea3018a1962e8e4a74853dbb95c4d7f674882d38e277d9b10b3d6a2eace20e5_4ad3fcdc719aa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84" cy="466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69" w:rsidRDefault="00CC4169" w:rsidP="00CC41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0D0DB" wp14:editId="5F1958EB">
            <wp:extent cx="3201035" cy="4263478"/>
            <wp:effectExtent l="0" t="0" r="0" b="3810"/>
            <wp:docPr id="8" name="Изображение 8" descr="Ð¤Ð°Ð¹Ð»Ñ%20Ð·Ð°ÐºÐ°Ð·Ð°%20â10434624/prekt/0-02-05-82eb063de91aa0a2683ade8876734306082b29504c891cbef2449a269b124de7_9fb2a35911f36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¤Ð°Ð¹Ð»Ñ%20Ð·Ð°ÐºÐ°Ð·Ð°%20â10434624/prekt/0-02-05-82eb063de91aa0a2683ade8876734306082b29504c891cbef2449a269b124de7_9fb2a35911f3604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66" cy="428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69" w:rsidRDefault="00CC4169" w:rsidP="00CC41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4169" w:rsidRDefault="00CC4169" w:rsidP="00CC41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7516D8" wp14:editId="28FA56C1">
            <wp:extent cx="3405977" cy="4536440"/>
            <wp:effectExtent l="0" t="0" r="0" b="10160"/>
            <wp:docPr id="9" name="Изображение 9" descr="Ð¤Ð°Ð¹Ð»Ñ%20Ð·Ð°ÐºÐ°Ð·Ð°%20â10434624/prekt/0-02-05-495dd3afa1b96d171afb498fb236b89d7771be84cc2430d9ce2155f77af678db_3e5372c7cb4e0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¤Ð°Ð¹Ð»Ñ%20Ð·Ð°ÐºÐ°Ð·Ð°%20â10434624/prekt/0-02-05-495dd3afa1b96d171afb498fb236b89d7771be84cc2430d9ce2155f77af678db_3e5372c7cb4e0c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45" cy="454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69" w:rsidRDefault="00CC4169" w:rsidP="00CC41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DEEE60" wp14:editId="516B9E8F">
            <wp:extent cx="5930900" cy="7899400"/>
            <wp:effectExtent l="0" t="0" r="12700" b="0"/>
            <wp:docPr id="11" name="Изображение 11" descr="Ð¤Ð°Ð¹Ð»Ñ%20Ð·Ð°ÐºÐ°Ð·Ð°%20â10434624/prekt/0-02-05-d4e9f9cbde38310e1d0d6f2f01380f18b64ab5157da5a9384e1b27260afb1b04_1809e25d4c7a2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¤Ð°Ð¹Ð»Ñ%20Ð·Ð°ÐºÐ°Ð·Ð°%20â10434624/prekt/0-02-05-d4e9f9cbde38310e1d0d6f2f01380f18b64ab5157da5a9384e1b27260afb1b04_1809e25d4c7a20e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AEAAF1" wp14:editId="4FE0B4F8">
            <wp:extent cx="4714218" cy="3533140"/>
            <wp:effectExtent l="0" t="0" r="10795" b="0"/>
            <wp:docPr id="10" name="Изображение 10" descr="Ð¤Ð°Ð¹Ð»Ñ%20Ð·Ð°ÐºÐ°Ð·Ð°%20â10434624/prekt/0-02-05-900a224033c39ebd077910ae62d298c04411d1a1c2c48a8b56305d149b595f48_6e5d7b3918885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¤Ð°Ð¹Ð»Ñ%20Ð·Ð°ÐºÐ°Ð·Ð°%20â10434624/prekt/0-02-05-900a224033c39ebd077910ae62d298c04411d1a1c2c48a8b56305d149b595f48_6e5d7b3918885a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84" cy="354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69" w:rsidRDefault="00CC4169" w:rsidP="00CC41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B6AA0" wp14:editId="518688D7">
            <wp:extent cx="4178329" cy="5565140"/>
            <wp:effectExtent l="0" t="0" r="12700" b="0"/>
            <wp:docPr id="12" name="Изображение 12" descr="Ð¤Ð°Ð¹Ð»Ñ%20Ð·Ð°ÐºÐ°Ð·Ð°%20â10434624/prekt/1_0-02-05-6203b713d23cf3f94662acfa5ee61f65661fc0f9a65b8f15b842d86b86471c8f_adcc7098e59ef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¤Ð°Ð¹Ð»Ñ%20Ð·Ð°ÐºÐ°Ð·Ð°%20â10434624/prekt/1_0-02-05-6203b713d23cf3f94662acfa5ee61f65661fc0f9a65b8f15b842d86b86471c8f_adcc7098e59ef5d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19" cy="55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69" w:rsidRDefault="00CC4169"/>
    <w:sectPr w:rsidR="00CC4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FA5" w:rsidRDefault="008D6FA5" w:rsidP="001270AD">
      <w:r>
        <w:separator/>
      </w:r>
    </w:p>
  </w:endnote>
  <w:endnote w:type="continuationSeparator" w:id="0">
    <w:p w:rsidR="008D6FA5" w:rsidRDefault="008D6FA5" w:rsidP="00127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FA5" w:rsidRDefault="008D6FA5" w:rsidP="001270AD">
      <w:r>
        <w:separator/>
      </w:r>
    </w:p>
  </w:footnote>
  <w:footnote w:type="continuationSeparator" w:id="0">
    <w:p w:rsidR="008D6FA5" w:rsidRDefault="008D6FA5" w:rsidP="001270AD">
      <w:r>
        <w:continuationSeparator/>
      </w:r>
    </w:p>
  </w:footnote>
  <w:footnote w:id="1">
    <w:p w:rsidR="001270AD" w:rsidRDefault="001270AD" w:rsidP="001270AD">
      <w:pPr>
        <w:pStyle w:val="a5"/>
      </w:pPr>
      <w:r>
        <w:rPr>
          <w:rStyle w:val="a7"/>
        </w:rPr>
        <w:footnoteRef/>
      </w:r>
      <w:r>
        <w:t xml:space="preserve"> </w:t>
      </w:r>
      <w:r w:rsidRPr="000135E4">
        <w:rPr>
          <w:rFonts w:ascii="Times New Roman" w:hAnsi="Times New Roman" w:cs="Times New Roman"/>
        </w:rPr>
        <w:t xml:space="preserve">В Нижегородской области высадят более 300 тысяч сеянцев ели и сосны в рамках акции «Сад памяти» </w:t>
      </w:r>
      <w:hyperlink r:id="rId1" w:history="1">
        <w:r w:rsidRPr="000135E4">
          <w:rPr>
            <w:rStyle w:val="a3"/>
            <w:rFonts w:ascii="Times New Roman" w:hAnsi="Times New Roman" w:cs="Times New Roman"/>
          </w:rPr>
          <w:t>https://pravda-nn.ru/news/v-nizhegorodskoj-oblasti-v-etom-godu-vysadyat-bolee-300-tysyach-seyantsev-eli-i-sosny-v-ramkah-mezhdunarodnoj-aktsii-sad-pamyati/</w:t>
        </w:r>
      </w:hyperlink>
      <w:r w:rsidRPr="000135E4">
        <w:rPr>
          <w:rFonts w:ascii="Times New Roman" w:hAnsi="Times New Roman" w:cs="Times New Roman"/>
        </w:rPr>
        <w:t xml:space="preserve"> (дата обращения 08.01.2024)</w:t>
      </w:r>
    </w:p>
  </w:footnote>
  <w:footnote w:id="2">
    <w:p w:rsidR="001270AD" w:rsidRDefault="001270AD" w:rsidP="001270AD">
      <w:pPr>
        <w:pStyle w:val="a5"/>
      </w:pPr>
      <w:r>
        <w:rPr>
          <w:rStyle w:val="a7"/>
        </w:rPr>
        <w:footnoteRef/>
      </w:r>
      <w:r>
        <w:t xml:space="preserve"> </w:t>
      </w:r>
      <w:r w:rsidRPr="000135E4">
        <w:rPr>
          <w:rFonts w:ascii="Times New Roman" w:hAnsi="Times New Roman" w:cs="Times New Roman"/>
        </w:rPr>
        <w:t xml:space="preserve">Сад памяти </w:t>
      </w:r>
      <w:hyperlink r:id="rId2" w:history="1">
        <w:r w:rsidRPr="000135E4">
          <w:rPr>
            <w:rStyle w:val="a3"/>
            <w:rFonts w:ascii="Times New Roman" w:hAnsi="Times New Roman" w:cs="Times New Roman"/>
          </w:rPr>
          <w:t>https://nnovgorod.bezformata.com/listnews/sad-pamyati/117084967/</w:t>
        </w:r>
      </w:hyperlink>
      <w:r w:rsidRPr="000135E4">
        <w:rPr>
          <w:rFonts w:ascii="Times New Roman" w:hAnsi="Times New Roman" w:cs="Times New Roman"/>
        </w:rPr>
        <w:t xml:space="preserve"> (дата обращения 08.01.2024)</w:t>
      </w:r>
    </w:p>
  </w:footnote>
  <w:footnote w:id="3">
    <w:p w:rsidR="001270AD" w:rsidRDefault="001270AD" w:rsidP="001270AD">
      <w:pPr>
        <w:pStyle w:val="a5"/>
      </w:pPr>
      <w:r>
        <w:rPr>
          <w:rStyle w:val="a7"/>
        </w:rPr>
        <w:footnoteRef/>
      </w:r>
      <w:r>
        <w:t xml:space="preserve"> </w:t>
      </w:r>
      <w:r w:rsidRPr="000135E4">
        <w:rPr>
          <w:rFonts w:ascii="Times New Roman" w:hAnsi="Times New Roman" w:cs="Times New Roman"/>
        </w:rPr>
        <w:t xml:space="preserve">Стратегия государственной национальной политики Российской Федерации на период до 2025 года. </w:t>
      </w:r>
      <w:proofErr w:type="gramStart"/>
      <w:r w:rsidRPr="000135E4">
        <w:rPr>
          <w:rFonts w:ascii="Times New Roman" w:hAnsi="Times New Roman" w:cs="Times New Roman"/>
        </w:rPr>
        <w:t>Утверждена</w:t>
      </w:r>
      <w:proofErr w:type="gramEnd"/>
      <w:r w:rsidRPr="000135E4">
        <w:rPr>
          <w:rFonts w:ascii="Times New Roman" w:hAnsi="Times New Roman" w:cs="Times New Roman"/>
        </w:rPr>
        <w:t xml:space="preserve"> Указом Президента Российской Федерации от 19 декабря 2012 года № 1666. URL: http://docs.cntd.ru/document/902387360 (дата обращения: 08.01.2024).</w:t>
      </w:r>
    </w:p>
  </w:footnote>
  <w:footnote w:id="4">
    <w:p w:rsidR="001270AD" w:rsidRPr="00DF42C7" w:rsidRDefault="001270AD" w:rsidP="001270AD">
      <w:pPr>
        <w:jc w:val="both"/>
        <w:rPr>
          <w:rFonts w:ascii="Times New Roman" w:hAnsi="Times New Roman" w:cs="Times New Roman"/>
        </w:rPr>
      </w:pPr>
      <w:r>
        <w:rPr>
          <w:rStyle w:val="a7"/>
        </w:rPr>
        <w:footnoteRef/>
      </w:r>
      <w:r>
        <w:t xml:space="preserve"> </w:t>
      </w:r>
      <w:proofErr w:type="spellStart"/>
      <w:r w:rsidRPr="000135E4">
        <w:rPr>
          <w:rFonts w:ascii="Times New Roman" w:hAnsi="Times New Roman" w:cs="Times New Roman"/>
        </w:rPr>
        <w:t>Сивкова</w:t>
      </w:r>
      <w:proofErr w:type="spellEnd"/>
      <w:r w:rsidRPr="000135E4">
        <w:rPr>
          <w:rFonts w:ascii="Times New Roman" w:hAnsi="Times New Roman" w:cs="Times New Roman"/>
        </w:rPr>
        <w:t xml:space="preserve"> Ю. С. Современные методы и технологии патриотического воспитания детей // Студент года 2021: сб. ст. II </w:t>
      </w:r>
      <w:proofErr w:type="spellStart"/>
      <w:r w:rsidRPr="000135E4">
        <w:rPr>
          <w:rFonts w:ascii="Times New Roman" w:hAnsi="Times New Roman" w:cs="Times New Roman"/>
        </w:rPr>
        <w:t>Междунар</w:t>
      </w:r>
      <w:proofErr w:type="spellEnd"/>
      <w:r w:rsidRPr="000135E4">
        <w:rPr>
          <w:rFonts w:ascii="Times New Roman" w:hAnsi="Times New Roman" w:cs="Times New Roman"/>
        </w:rPr>
        <w:t>. учеб</w:t>
      </w:r>
      <w:proofErr w:type="gramStart"/>
      <w:r w:rsidRPr="000135E4">
        <w:rPr>
          <w:rFonts w:ascii="Times New Roman" w:hAnsi="Times New Roman" w:cs="Times New Roman"/>
        </w:rPr>
        <w:t>.-</w:t>
      </w:r>
      <w:proofErr w:type="gramEnd"/>
      <w:r w:rsidRPr="000135E4">
        <w:rPr>
          <w:rFonts w:ascii="Times New Roman" w:hAnsi="Times New Roman" w:cs="Times New Roman"/>
        </w:rPr>
        <w:t xml:space="preserve">исследовательского конкурса. 2021. Ч. 5. С. 148-152.  EDN: PZBFTO </w:t>
      </w:r>
    </w:p>
  </w:footnote>
  <w:footnote w:id="5">
    <w:p w:rsidR="001270AD" w:rsidRDefault="001270AD" w:rsidP="001270AD">
      <w:pPr>
        <w:pStyle w:val="a5"/>
      </w:pPr>
      <w:r>
        <w:rPr>
          <w:rStyle w:val="a7"/>
        </w:rPr>
        <w:footnoteRef/>
      </w:r>
      <w:r>
        <w:t xml:space="preserve"> </w:t>
      </w:r>
      <w:r w:rsidRPr="000135E4">
        <w:rPr>
          <w:rFonts w:ascii="Times New Roman" w:hAnsi="Times New Roman" w:cs="Times New Roman"/>
        </w:rPr>
        <w:t>Морозова Е.Е. Эколого-гражданский проект "Зеленый Уголок Памяти - Зеленая Аллея Памяти - Зеленая Роща Памяти": Учеб</w:t>
      </w:r>
      <w:proofErr w:type="gramStart"/>
      <w:r w:rsidRPr="000135E4">
        <w:rPr>
          <w:rFonts w:ascii="Times New Roman" w:hAnsi="Times New Roman" w:cs="Times New Roman"/>
        </w:rPr>
        <w:t>.</w:t>
      </w:r>
      <w:proofErr w:type="gramEnd"/>
      <w:r w:rsidRPr="000135E4">
        <w:rPr>
          <w:rFonts w:ascii="Times New Roman" w:hAnsi="Times New Roman" w:cs="Times New Roman"/>
        </w:rPr>
        <w:t xml:space="preserve"> </w:t>
      </w:r>
      <w:proofErr w:type="gramStart"/>
      <w:r w:rsidRPr="000135E4">
        <w:rPr>
          <w:rFonts w:ascii="Times New Roman" w:hAnsi="Times New Roman" w:cs="Times New Roman"/>
        </w:rPr>
        <w:t>п</w:t>
      </w:r>
      <w:proofErr w:type="gramEnd"/>
      <w:r w:rsidRPr="000135E4">
        <w:rPr>
          <w:rFonts w:ascii="Times New Roman" w:hAnsi="Times New Roman" w:cs="Times New Roman"/>
        </w:rPr>
        <w:t>особие. Кн. 10. Серия: Начальное естественно-математическое образование. Саратов: Наука, 2016.  EDN: XGPBNV</w:t>
      </w:r>
    </w:p>
  </w:footnote>
  <w:footnote w:id="6">
    <w:p w:rsidR="001270AD" w:rsidRDefault="001270AD" w:rsidP="001270AD">
      <w:pPr>
        <w:pStyle w:val="a5"/>
      </w:pPr>
      <w:r>
        <w:rPr>
          <w:rStyle w:val="a7"/>
        </w:rPr>
        <w:footnoteRef/>
      </w:r>
      <w:r>
        <w:t xml:space="preserve"> </w:t>
      </w:r>
      <w:proofErr w:type="gramStart"/>
      <w:r w:rsidRPr="000135E4">
        <w:rPr>
          <w:rFonts w:ascii="Times New Roman" w:hAnsi="Times New Roman" w:cs="Times New Roman"/>
        </w:rPr>
        <w:t>Морозова Е.Е., Исаева О.А., Макарова Л.Н. Эколого-патриотическое воспитание учащихся (проект "Зеленая Аллея Памяти" // Биология в школе. 2018. № 2.</w:t>
      </w:r>
      <w:proofErr w:type="gramEnd"/>
      <w:r w:rsidRPr="000135E4">
        <w:rPr>
          <w:rFonts w:ascii="Times New Roman" w:hAnsi="Times New Roman" w:cs="Times New Roman"/>
        </w:rPr>
        <w:t xml:space="preserve">  EDN: XRNWTB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25950"/>
    <w:multiLevelType w:val="hybridMultilevel"/>
    <w:tmpl w:val="1AF0B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91A"/>
    <w:rsid w:val="000F47EE"/>
    <w:rsid w:val="001270AD"/>
    <w:rsid w:val="001C590F"/>
    <w:rsid w:val="003C78D6"/>
    <w:rsid w:val="004A5E69"/>
    <w:rsid w:val="0063191A"/>
    <w:rsid w:val="008D6B54"/>
    <w:rsid w:val="008D6FA5"/>
    <w:rsid w:val="00A46782"/>
    <w:rsid w:val="00CC4169"/>
    <w:rsid w:val="00D15F5A"/>
    <w:rsid w:val="00D607C4"/>
    <w:rsid w:val="00DD0034"/>
    <w:rsid w:val="00E16E5A"/>
    <w:rsid w:val="00E93031"/>
    <w:rsid w:val="00F7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0A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70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270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70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270A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1270A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270AD"/>
    <w:pPr>
      <w:ind w:left="720"/>
      <w:contextualSpacing/>
    </w:pPr>
  </w:style>
  <w:style w:type="paragraph" w:styleId="a5">
    <w:name w:val="footnote text"/>
    <w:basedOn w:val="a"/>
    <w:link w:val="a6"/>
    <w:uiPriority w:val="99"/>
    <w:unhideWhenUsed/>
    <w:rsid w:val="001270AD"/>
  </w:style>
  <w:style w:type="character" w:customStyle="1" w:styleId="a6">
    <w:name w:val="Текст сноски Знак"/>
    <w:basedOn w:val="a0"/>
    <w:link w:val="a5"/>
    <w:uiPriority w:val="99"/>
    <w:rsid w:val="001270AD"/>
    <w:rPr>
      <w:sz w:val="24"/>
      <w:szCs w:val="24"/>
    </w:rPr>
  </w:style>
  <w:style w:type="character" w:styleId="a7">
    <w:name w:val="footnote reference"/>
    <w:basedOn w:val="a0"/>
    <w:uiPriority w:val="99"/>
    <w:unhideWhenUsed/>
    <w:rsid w:val="001270AD"/>
    <w:rPr>
      <w:vertAlign w:val="superscript"/>
    </w:rPr>
  </w:style>
  <w:style w:type="paragraph" w:styleId="a8">
    <w:name w:val="TOC Heading"/>
    <w:basedOn w:val="1"/>
    <w:next w:val="a"/>
    <w:uiPriority w:val="39"/>
    <w:unhideWhenUsed/>
    <w:qFormat/>
    <w:rsid w:val="001270AD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270AD"/>
    <w:pPr>
      <w:spacing w:before="120"/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1270AD"/>
    <w:pPr>
      <w:ind w:left="240"/>
    </w:pPr>
    <w:rPr>
      <w:b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1270A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7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0A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70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270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70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270A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1270A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270AD"/>
    <w:pPr>
      <w:ind w:left="720"/>
      <w:contextualSpacing/>
    </w:pPr>
  </w:style>
  <w:style w:type="paragraph" w:styleId="a5">
    <w:name w:val="footnote text"/>
    <w:basedOn w:val="a"/>
    <w:link w:val="a6"/>
    <w:uiPriority w:val="99"/>
    <w:unhideWhenUsed/>
    <w:rsid w:val="001270AD"/>
  </w:style>
  <w:style w:type="character" w:customStyle="1" w:styleId="a6">
    <w:name w:val="Текст сноски Знак"/>
    <w:basedOn w:val="a0"/>
    <w:link w:val="a5"/>
    <w:uiPriority w:val="99"/>
    <w:rsid w:val="001270AD"/>
    <w:rPr>
      <w:sz w:val="24"/>
      <w:szCs w:val="24"/>
    </w:rPr>
  </w:style>
  <w:style w:type="character" w:styleId="a7">
    <w:name w:val="footnote reference"/>
    <w:basedOn w:val="a0"/>
    <w:uiPriority w:val="99"/>
    <w:unhideWhenUsed/>
    <w:rsid w:val="001270AD"/>
    <w:rPr>
      <w:vertAlign w:val="superscript"/>
    </w:rPr>
  </w:style>
  <w:style w:type="paragraph" w:styleId="a8">
    <w:name w:val="TOC Heading"/>
    <w:basedOn w:val="1"/>
    <w:next w:val="a"/>
    <w:uiPriority w:val="39"/>
    <w:unhideWhenUsed/>
    <w:qFormat/>
    <w:rsid w:val="001270AD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270AD"/>
    <w:pPr>
      <w:spacing w:before="120"/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1270AD"/>
    <w:pPr>
      <w:ind w:left="240"/>
    </w:pPr>
    <w:rPr>
      <w:b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1270A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7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vda-nn.ru/news/v-nizhegorodskoj-oblasti-v-etom-godu-vysadyat-bolee-300-tysyach-seyantsev-eli-i-sosny-v-ramkah-mezhdunarodnoj-aktsii-sad-pamyati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nnovgorod.bezformata.com/listnews/sad-pamyati/117084967/" TargetMode="External"/><Relationship Id="rId1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nnovgorod.bezformata.com/listnews/sad-pamyati/117084967/" TargetMode="External"/><Relationship Id="rId1" Type="http://schemas.openxmlformats.org/officeDocument/2006/relationships/hyperlink" Target="https://pravda-nn.ru/news/v-nizhegorodskoj-oblasti-v-etom-godu-vysadyat-bolee-300-tysyach-seyantsev-eli-i-sosny-v-ramkah-mezhdunarodnoj-aktsii-sad-pamyat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22</Pages>
  <Words>4316</Words>
  <Characters>24607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9</cp:revision>
  <dcterms:created xsi:type="dcterms:W3CDTF">2024-01-10T08:45:00Z</dcterms:created>
  <dcterms:modified xsi:type="dcterms:W3CDTF">2024-01-10T09:29:00Z</dcterms:modified>
</cp:coreProperties>
</file>