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C67DB" w:rsidRPr="009D76B9" w:rsidRDefault="005C67DB" w:rsidP="009D76B9">
      <w:pPr>
        <w:suppressAutoHyphens/>
        <w:spacing w:after="0" w:line="240" w:lineRule="auto"/>
        <w:jc w:val="center"/>
        <w:rPr>
          <w:rFonts w:ascii="Times New Roman" w:eastAsia="Arial Unicode MS" w:hAnsi="Times New Roman" w:cs="Times New Roman"/>
          <w:kern w:val="1"/>
          <w:sz w:val="28"/>
          <w:szCs w:val="28"/>
          <w:lang w:eastAsia="zh-CN"/>
        </w:rPr>
      </w:pPr>
      <w:r w:rsidRPr="009D76B9">
        <w:rPr>
          <w:rFonts w:ascii="Times New Roman" w:eastAsia="Arial Unicode MS" w:hAnsi="Times New Roman" w:cs="Times New Roman"/>
          <w:kern w:val="1"/>
          <w:sz w:val="28"/>
          <w:szCs w:val="28"/>
          <w:lang w:eastAsia="zh-CN"/>
        </w:rPr>
        <w:t>ФГБУ Государственный природный заповедник «Белогорье»</w:t>
      </w:r>
    </w:p>
    <w:p w:rsidR="005C67DB" w:rsidRPr="009D76B9" w:rsidRDefault="005C67DB" w:rsidP="009D76B9">
      <w:pPr>
        <w:suppressAutoHyphens/>
        <w:spacing w:after="0" w:line="240" w:lineRule="auto"/>
        <w:jc w:val="center"/>
        <w:rPr>
          <w:rFonts w:ascii="Times New Roman" w:eastAsia="Arial Unicode MS" w:hAnsi="Times New Roman" w:cs="Times New Roman"/>
          <w:kern w:val="1"/>
          <w:sz w:val="28"/>
          <w:szCs w:val="28"/>
          <w:lang w:eastAsia="zh-CN"/>
        </w:rPr>
      </w:pPr>
      <w:r w:rsidRPr="009D76B9">
        <w:rPr>
          <w:rFonts w:ascii="Times New Roman" w:eastAsia="Arial Unicode MS" w:hAnsi="Times New Roman" w:cs="Times New Roman"/>
          <w:kern w:val="1"/>
          <w:sz w:val="28"/>
          <w:szCs w:val="28"/>
          <w:lang w:eastAsia="zh-CN"/>
        </w:rPr>
        <w:t xml:space="preserve">Белгородская область, </w:t>
      </w:r>
      <w:proofErr w:type="spellStart"/>
      <w:r w:rsidRPr="009D76B9">
        <w:rPr>
          <w:rFonts w:ascii="Times New Roman" w:eastAsia="Arial Unicode MS" w:hAnsi="Times New Roman" w:cs="Times New Roman"/>
          <w:kern w:val="1"/>
          <w:sz w:val="28"/>
          <w:szCs w:val="28"/>
          <w:lang w:eastAsia="zh-CN"/>
        </w:rPr>
        <w:t>пгт</w:t>
      </w:r>
      <w:proofErr w:type="spellEnd"/>
      <w:r w:rsidRPr="009D76B9">
        <w:rPr>
          <w:rFonts w:ascii="Times New Roman" w:eastAsia="Arial Unicode MS" w:hAnsi="Times New Roman" w:cs="Times New Roman"/>
          <w:kern w:val="1"/>
          <w:sz w:val="28"/>
          <w:szCs w:val="28"/>
          <w:lang w:eastAsia="zh-CN"/>
        </w:rPr>
        <w:t>. Борисовка</w:t>
      </w:r>
    </w:p>
    <w:p w:rsidR="005C67DB" w:rsidRPr="009D76B9" w:rsidRDefault="005C67DB" w:rsidP="009D76B9">
      <w:pPr>
        <w:suppressAutoHyphens/>
        <w:spacing w:after="0" w:line="240" w:lineRule="auto"/>
        <w:jc w:val="center"/>
        <w:rPr>
          <w:rFonts w:ascii="Times New Roman" w:eastAsia="Arial Unicode MS" w:hAnsi="Times New Roman" w:cs="Times New Roman"/>
          <w:kern w:val="1"/>
          <w:sz w:val="28"/>
          <w:szCs w:val="28"/>
          <w:lang w:eastAsia="zh-CN"/>
        </w:rPr>
      </w:pPr>
      <w:r w:rsidRPr="009D76B9">
        <w:rPr>
          <w:rFonts w:ascii="Times New Roman" w:eastAsia="Arial Unicode MS" w:hAnsi="Times New Roman" w:cs="Times New Roman"/>
          <w:kern w:val="1"/>
          <w:sz w:val="28"/>
          <w:szCs w:val="28"/>
          <w:lang w:eastAsia="zh-CN"/>
        </w:rPr>
        <w:t>Детский экологический центр «Дубрава»</w:t>
      </w:r>
    </w:p>
    <w:p w:rsidR="005C67DB" w:rsidRPr="009D76B9" w:rsidRDefault="005C67DB" w:rsidP="009D76B9">
      <w:pPr>
        <w:suppressAutoHyphens/>
        <w:spacing w:after="0" w:line="240" w:lineRule="auto"/>
        <w:jc w:val="center"/>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after="0" w:line="240" w:lineRule="auto"/>
        <w:jc w:val="center"/>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after="0" w:line="240" w:lineRule="auto"/>
        <w:jc w:val="center"/>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after="0" w:line="240" w:lineRule="auto"/>
        <w:jc w:val="center"/>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jc w:val="center"/>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jc w:val="center"/>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jc w:val="center"/>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jc w:val="center"/>
        <w:rPr>
          <w:rFonts w:ascii="Times New Roman" w:eastAsia="Arial Unicode MS" w:hAnsi="Times New Roman" w:cs="Times New Roman"/>
          <w:kern w:val="1"/>
          <w:sz w:val="28"/>
          <w:szCs w:val="28"/>
          <w:lang w:eastAsia="zh-CN"/>
        </w:rPr>
      </w:pPr>
      <w:r w:rsidRPr="009D76B9">
        <w:rPr>
          <w:rFonts w:ascii="Times New Roman" w:eastAsia="Arial Unicode MS" w:hAnsi="Times New Roman" w:cs="Times New Roman"/>
          <w:b/>
          <w:bCs/>
          <w:kern w:val="1"/>
          <w:sz w:val="28"/>
          <w:szCs w:val="28"/>
          <w:lang w:eastAsia="zh-CN"/>
        </w:rPr>
        <w:t xml:space="preserve">Экология косули европейской </w:t>
      </w:r>
      <w:r w:rsidRPr="009D76B9">
        <w:rPr>
          <w:rFonts w:ascii="Times New Roman" w:eastAsia="Arial Unicode MS" w:hAnsi="Times New Roman" w:cs="Times New Roman"/>
          <w:b/>
          <w:bCs/>
          <w:i/>
          <w:kern w:val="1"/>
          <w:sz w:val="28"/>
          <w:szCs w:val="28"/>
          <w:lang w:eastAsia="zh-CN"/>
        </w:rPr>
        <w:t>(</w:t>
      </w:r>
      <w:proofErr w:type="spellStart"/>
      <w:r w:rsidRPr="009D76B9">
        <w:rPr>
          <w:rFonts w:ascii="Times New Roman" w:eastAsia="Arial Unicode MS" w:hAnsi="Times New Roman" w:cs="Times New Roman"/>
          <w:b/>
          <w:bCs/>
          <w:i/>
          <w:kern w:val="1"/>
          <w:sz w:val="28"/>
          <w:szCs w:val="28"/>
          <w:lang w:val="en-US" w:eastAsia="zh-CN"/>
        </w:rPr>
        <w:t>Capreolus</w:t>
      </w:r>
      <w:proofErr w:type="spellEnd"/>
      <w:r w:rsidRPr="009D76B9">
        <w:rPr>
          <w:rFonts w:ascii="Times New Roman" w:eastAsia="Arial Unicode MS" w:hAnsi="Times New Roman" w:cs="Times New Roman"/>
          <w:b/>
          <w:bCs/>
          <w:i/>
          <w:kern w:val="1"/>
          <w:sz w:val="28"/>
          <w:szCs w:val="28"/>
          <w:lang w:eastAsia="zh-CN"/>
        </w:rPr>
        <w:t xml:space="preserve"> </w:t>
      </w:r>
      <w:proofErr w:type="spellStart"/>
      <w:r w:rsidRPr="009D76B9">
        <w:rPr>
          <w:rFonts w:ascii="Times New Roman" w:eastAsia="Arial Unicode MS" w:hAnsi="Times New Roman" w:cs="Times New Roman"/>
          <w:b/>
          <w:bCs/>
          <w:i/>
          <w:kern w:val="1"/>
          <w:sz w:val="28"/>
          <w:szCs w:val="28"/>
          <w:lang w:val="en-US" w:eastAsia="zh-CN"/>
        </w:rPr>
        <w:t>capreolus</w:t>
      </w:r>
      <w:proofErr w:type="spellEnd"/>
      <w:r w:rsidRPr="009D76B9">
        <w:rPr>
          <w:rFonts w:ascii="Times New Roman" w:eastAsia="Arial Unicode MS" w:hAnsi="Times New Roman" w:cs="Times New Roman"/>
          <w:b/>
          <w:bCs/>
          <w:i/>
          <w:kern w:val="1"/>
          <w:sz w:val="28"/>
          <w:szCs w:val="28"/>
          <w:lang w:eastAsia="zh-CN"/>
        </w:rPr>
        <w:t xml:space="preserve"> </w:t>
      </w:r>
      <w:r w:rsidRPr="009D76B9">
        <w:rPr>
          <w:rFonts w:ascii="Times New Roman" w:eastAsia="Arial Unicode MS" w:hAnsi="Times New Roman" w:cs="Times New Roman"/>
          <w:b/>
          <w:bCs/>
          <w:i/>
          <w:kern w:val="1"/>
          <w:sz w:val="28"/>
          <w:szCs w:val="28"/>
          <w:lang w:val="en-US" w:eastAsia="zh-CN"/>
        </w:rPr>
        <w:t>L</w:t>
      </w:r>
      <w:r w:rsidRPr="009D76B9">
        <w:rPr>
          <w:rFonts w:ascii="Times New Roman" w:eastAsia="Arial Unicode MS" w:hAnsi="Times New Roman" w:cs="Times New Roman"/>
          <w:b/>
          <w:bCs/>
          <w:i/>
          <w:kern w:val="1"/>
          <w:sz w:val="28"/>
          <w:szCs w:val="28"/>
          <w:lang w:eastAsia="zh-CN"/>
        </w:rPr>
        <w:t>.)</w:t>
      </w:r>
      <w:r w:rsidRPr="009D76B9">
        <w:rPr>
          <w:rFonts w:ascii="Times New Roman" w:eastAsia="Arial Unicode MS" w:hAnsi="Times New Roman" w:cs="Times New Roman"/>
          <w:b/>
          <w:bCs/>
          <w:kern w:val="1"/>
          <w:sz w:val="28"/>
          <w:szCs w:val="28"/>
          <w:lang w:eastAsia="zh-CN"/>
        </w:rPr>
        <w:t xml:space="preserve"> в условиях участка «Лес на Ворскле» заповедника «Белогорье»</w:t>
      </w:r>
    </w:p>
    <w:p w:rsidR="005C67DB" w:rsidRPr="009D76B9" w:rsidRDefault="005C67DB" w:rsidP="009D76B9">
      <w:pPr>
        <w:suppressAutoHyphens/>
        <w:spacing w:line="240" w:lineRule="auto"/>
        <w:jc w:val="center"/>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jc w:val="center"/>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jc w:val="center"/>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jc w:val="center"/>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after="0" w:line="240" w:lineRule="auto"/>
        <w:ind w:left="4820"/>
        <w:rPr>
          <w:rFonts w:ascii="Times New Roman" w:eastAsia="Arial Unicode MS" w:hAnsi="Times New Roman" w:cs="Times New Roman"/>
          <w:kern w:val="1"/>
          <w:sz w:val="28"/>
          <w:szCs w:val="28"/>
          <w:lang w:eastAsia="zh-CN"/>
        </w:rPr>
      </w:pPr>
      <w:r w:rsidRPr="009D76B9">
        <w:rPr>
          <w:rFonts w:ascii="Times New Roman" w:eastAsia="Arial Unicode MS" w:hAnsi="Times New Roman" w:cs="Times New Roman"/>
          <w:kern w:val="1"/>
          <w:sz w:val="28"/>
          <w:szCs w:val="28"/>
          <w:lang w:eastAsia="zh-CN"/>
        </w:rPr>
        <w:t>Автор - Лукина Мария Евгеньевна,</w:t>
      </w:r>
    </w:p>
    <w:p w:rsidR="005C67DB" w:rsidRPr="009D76B9" w:rsidRDefault="005C67DB" w:rsidP="009D76B9">
      <w:pPr>
        <w:suppressAutoHyphens/>
        <w:spacing w:after="0" w:line="240" w:lineRule="auto"/>
        <w:ind w:left="4820"/>
        <w:rPr>
          <w:rFonts w:ascii="Times New Roman" w:eastAsia="Arial Unicode MS" w:hAnsi="Times New Roman" w:cs="Times New Roman"/>
          <w:kern w:val="1"/>
          <w:sz w:val="28"/>
          <w:szCs w:val="28"/>
          <w:lang w:eastAsia="zh-CN"/>
        </w:rPr>
      </w:pPr>
      <w:r w:rsidRPr="009D76B9">
        <w:rPr>
          <w:rFonts w:ascii="Times New Roman" w:eastAsia="Arial Unicode MS" w:hAnsi="Times New Roman" w:cs="Times New Roman"/>
          <w:kern w:val="1"/>
          <w:sz w:val="28"/>
          <w:szCs w:val="28"/>
          <w:lang w:eastAsia="zh-CN"/>
        </w:rPr>
        <w:t>обучающаяся 10 класса</w:t>
      </w:r>
    </w:p>
    <w:p w:rsidR="005C67DB" w:rsidRPr="009D76B9" w:rsidRDefault="00944AC5" w:rsidP="009D76B9">
      <w:pPr>
        <w:suppressAutoHyphens/>
        <w:spacing w:after="0" w:line="240" w:lineRule="auto"/>
        <w:ind w:left="4820"/>
        <w:rPr>
          <w:rFonts w:ascii="Times New Roman" w:eastAsia="Arial Unicode MS" w:hAnsi="Times New Roman" w:cs="Times New Roman"/>
          <w:kern w:val="1"/>
          <w:sz w:val="28"/>
          <w:szCs w:val="28"/>
          <w:lang w:eastAsia="zh-CN"/>
        </w:rPr>
      </w:pPr>
      <w:r w:rsidRPr="009D76B9">
        <w:rPr>
          <w:rFonts w:ascii="Times New Roman" w:eastAsia="Arial Unicode MS" w:hAnsi="Times New Roman" w:cs="Times New Roman"/>
          <w:kern w:val="1"/>
          <w:sz w:val="28"/>
          <w:szCs w:val="28"/>
          <w:lang w:eastAsia="zh-CN"/>
        </w:rPr>
        <w:t>Детский экологический центр</w:t>
      </w:r>
      <w:r w:rsidR="005C67DB" w:rsidRPr="009D76B9">
        <w:rPr>
          <w:rFonts w:ascii="Times New Roman" w:eastAsia="Arial Unicode MS" w:hAnsi="Times New Roman" w:cs="Times New Roman"/>
          <w:kern w:val="1"/>
          <w:sz w:val="28"/>
          <w:szCs w:val="28"/>
          <w:lang w:eastAsia="zh-CN"/>
        </w:rPr>
        <w:t xml:space="preserve"> «Дубрава» при ФГБУ «Государственный заповедник «Белогорье»</w:t>
      </w:r>
    </w:p>
    <w:p w:rsidR="005C67DB" w:rsidRPr="009D76B9" w:rsidRDefault="005C67DB" w:rsidP="009D76B9">
      <w:pPr>
        <w:suppressAutoHyphens/>
        <w:spacing w:after="0" w:line="240" w:lineRule="auto"/>
        <w:ind w:left="5102"/>
        <w:jc w:val="both"/>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after="0" w:line="240" w:lineRule="auto"/>
        <w:ind w:left="5102"/>
        <w:jc w:val="both"/>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after="0" w:line="240" w:lineRule="auto"/>
        <w:ind w:left="4820"/>
        <w:jc w:val="both"/>
        <w:rPr>
          <w:rFonts w:ascii="Times New Roman" w:eastAsia="Arial Unicode MS" w:hAnsi="Times New Roman" w:cs="Times New Roman"/>
          <w:kern w:val="1"/>
          <w:sz w:val="28"/>
          <w:szCs w:val="28"/>
          <w:lang w:eastAsia="zh-CN"/>
        </w:rPr>
      </w:pPr>
      <w:r w:rsidRPr="009D76B9">
        <w:rPr>
          <w:rFonts w:ascii="Times New Roman" w:eastAsia="Arial Unicode MS" w:hAnsi="Times New Roman" w:cs="Times New Roman"/>
          <w:kern w:val="1"/>
          <w:sz w:val="28"/>
          <w:szCs w:val="28"/>
          <w:lang w:eastAsia="zh-CN"/>
        </w:rPr>
        <w:t>Научный руководитель-</w:t>
      </w:r>
    </w:p>
    <w:p w:rsidR="005C67DB" w:rsidRPr="009D76B9" w:rsidRDefault="005C67DB" w:rsidP="009D76B9">
      <w:pPr>
        <w:suppressAutoHyphens/>
        <w:spacing w:after="0" w:line="240" w:lineRule="auto"/>
        <w:ind w:left="4820"/>
        <w:jc w:val="both"/>
        <w:rPr>
          <w:rFonts w:ascii="Times New Roman" w:eastAsia="Arial Unicode MS" w:hAnsi="Times New Roman" w:cs="Times New Roman"/>
          <w:kern w:val="1"/>
          <w:sz w:val="28"/>
          <w:szCs w:val="28"/>
          <w:lang w:eastAsia="zh-CN"/>
        </w:rPr>
      </w:pPr>
      <w:r w:rsidRPr="009D76B9">
        <w:rPr>
          <w:rFonts w:ascii="Times New Roman" w:eastAsia="Arial Unicode MS" w:hAnsi="Times New Roman" w:cs="Times New Roman"/>
          <w:kern w:val="1"/>
          <w:sz w:val="28"/>
          <w:szCs w:val="28"/>
          <w:lang w:eastAsia="zh-CN"/>
        </w:rPr>
        <w:t>Щекало Мария Викторовна,</w:t>
      </w:r>
    </w:p>
    <w:p w:rsidR="005C67DB" w:rsidRPr="009D76B9" w:rsidRDefault="005C67DB" w:rsidP="009D76B9">
      <w:pPr>
        <w:suppressAutoHyphens/>
        <w:spacing w:after="0" w:line="240" w:lineRule="auto"/>
        <w:ind w:left="4820"/>
        <w:jc w:val="both"/>
        <w:rPr>
          <w:rFonts w:ascii="Times New Roman" w:eastAsia="Arial Unicode MS" w:hAnsi="Times New Roman" w:cs="Times New Roman"/>
          <w:kern w:val="1"/>
          <w:sz w:val="28"/>
          <w:szCs w:val="28"/>
          <w:lang w:eastAsia="zh-CN"/>
        </w:rPr>
      </w:pPr>
      <w:r w:rsidRPr="009D76B9">
        <w:rPr>
          <w:rFonts w:ascii="Times New Roman" w:eastAsia="Arial Unicode MS" w:hAnsi="Times New Roman" w:cs="Times New Roman"/>
          <w:kern w:val="1"/>
          <w:sz w:val="28"/>
          <w:szCs w:val="28"/>
          <w:lang w:eastAsia="zh-CN"/>
        </w:rPr>
        <w:t>младший научный сотрудник</w:t>
      </w:r>
    </w:p>
    <w:p w:rsidR="005C67DB" w:rsidRPr="009D76B9" w:rsidRDefault="00944AC5" w:rsidP="009D76B9">
      <w:pPr>
        <w:suppressAutoHyphens/>
        <w:spacing w:after="0" w:line="240" w:lineRule="auto"/>
        <w:ind w:left="4820"/>
        <w:jc w:val="both"/>
        <w:rPr>
          <w:rFonts w:ascii="Times New Roman" w:eastAsia="Arial Unicode MS" w:hAnsi="Times New Roman" w:cs="Times New Roman"/>
          <w:kern w:val="1"/>
          <w:sz w:val="28"/>
          <w:szCs w:val="28"/>
          <w:lang w:eastAsia="zh-CN"/>
        </w:rPr>
      </w:pPr>
      <w:r w:rsidRPr="009D76B9">
        <w:rPr>
          <w:rFonts w:ascii="Times New Roman" w:eastAsia="Arial Unicode MS" w:hAnsi="Times New Roman" w:cs="Times New Roman"/>
          <w:kern w:val="1"/>
          <w:sz w:val="28"/>
          <w:szCs w:val="28"/>
          <w:lang w:eastAsia="zh-CN"/>
        </w:rPr>
        <w:t xml:space="preserve">ФГБУ </w:t>
      </w:r>
      <w:r w:rsidR="005C67DB" w:rsidRPr="009D76B9">
        <w:rPr>
          <w:rFonts w:ascii="Times New Roman" w:eastAsia="Arial Unicode MS" w:hAnsi="Times New Roman" w:cs="Times New Roman"/>
          <w:kern w:val="1"/>
          <w:sz w:val="28"/>
          <w:szCs w:val="28"/>
          <w:lang w:eastAsia="zh-CN"/>
        </w:rPr>
        <w:t>"</w:t>
      </w:r>
      <w:proofErr w:type="spellStart"/>
      <w:r w:rsidR="005C67DB" w:rsidRPr="009D76B9">
        <w:rPr>
          <w:rFonts w:ascii="Times New Roman" w:eastAsia="Arial Unicode MS" w:hAnsi="Times New Roman" w:cs="Times New Roman"/>
          <w:kern w:val="1"/>
          <w:sz w:val="28"/>
          <w:szCs w:val="28"/>
          <w:lang w:eastAsia="zh-CN"/>
        </w:rPr>
        <w:t>Государственый</w:t>
      </w:r>
      <w:proofErr w:type="spellEnd"/>
      <w:r w:rsidR="005C67DB" w:rsidRPr="009D76B9">
        <w:rPr>
          <w:rFonts w:ascii="Times New Roman" w:eastAsia="Arial Unicode MS" w:hAnsi="Times New Roman" w:cs="Times New Roman"/>
          <w:kern w:val="1"/>
          <w:sz w:val="28"/>
          <w:szCs w:val="28"/>
          <w:lang w:eastAsia="zh-CN"/>
        </w:rPr>
        <w:t xml:space="preserve"> заповедник "Белогорье"</w:t>
      </w:r>
    </w:p>
    <w:p w:rsidR="005C67DB" w:rsidRPr="009D76B9" w:rsidRDefault="005C67DB" w:rsidP="009D76B9">
      <w:pPr>
        <w:suppressAutoHyphens/>
        <w:spacing w:after="0" w:line="240" w:lineRule="auto"/>
        <w:ind w:left="5102"/>
        <w:jc w:val="both"/>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after="0" w:line="240" w:lineRule="auto"/>
        <w:ind w:left="5102"/>
        <w:jc w:val="both"/>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after="0" w:line="240" w:lineRule="auto"/>
        <w:ind w:left="5102"/>
        <w:jc w:val="both"/>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after="0" w:line="240" w:lineRule="auto"/>
        <w:ind w:left="5102"/>
        <w:jc w:val="both"/>
        <w:rPr>
          <w:rFonts w:ascii="Times New Roman" w:eastAsia="Arial Unicode MS" w:hAnsi="Times New Roman" w:cs="Times New Roman"/>
          <w:kern w:val="1"/>
          <w:sz w:val="28"/>
          <w:szCs w:val="28"/>
          <w:lang w:eastAsia="zh-CN"/>
        </w:rPr>
      </w:pPr>
    </w:p>
    <w:p w:rsidR="00E30785" w:rsidRPr="009D76B9" w:rsidRDefault="00E30785" w:rsidP="009D76B9">
      <w:pPr>
        <w:suppressAutoHyphens/>
        <w:spacing w:after="0" w:line="240" w:lineRule="auto"/>
        <w:ind w:left="5102"/>
        <w:jc w:val="both"/>
        <w:rPr>
          <w:rFonts w:ascii="Times New Roman" w:eastAsia="Arial Unicode MS" w:hAnsi="Times New Roman" w:cs="Times New Roman"/>
          <w:kern w:val="1"/>
          <w:sz w:val="28"/>
          <w:szCs w:val="28"/>
          <w:lang w:eastAsia="zh-CN"/>
        </w:rPr>
      </w:pPr>
    </w:p>
    <w:p w:rsidR="00E30785" w:rsidRPr="009D76B9" w:rsidRDefault="00E30785" w:rsidP="009D76B9">
      <w:pPr>
        <w:suppressAutoHyphens/>
        <w:spacing w:after="0" w:line="240" w:lineRule="auto"/>
        <w:ind w:left="5102"/>
        <w:jc w:val="both"/>
        <w:rPr>
          <w:rFonts w:ascii="Times New Roman" w:eastAsia="Arial Unicode MS" w:hAnsi="Times New Roman" w:cs="Times New Roman"/>
          <w:kern w:val="1"/>
          <w:sz w:val="28"/>
          <w:szCs w:val="28"/>
          <w:lang w:eastAsia="zh-CN"/>
        </w:rPr>
      </w:pPr>
    </w:p>
    <w:p w:rsidR="00E30785" w:rsidRPr="009D76B9" w:rsidRDefault="00E30785" w:rsidP="009D76B9">
      <w:pPr>
        <w:suppressAutoHyphens/>
        <w:spacing w:after="0" w:line="240" w:lineRule="auto"/>
        <w:ind w:left="5102"/>
        <w:jc w:val="both"/>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after="0" w:line="240" w:lineRule="auto"/>
        <w:jc w:val="both"/>
        <w:rPr>
          <w:rFonts w:ascii="Times New Roman" w:eastAsia="Arial Unicode MS" w:hAnsi="Times New Roman" w:cs="Times New Roman"/>
          <w:kern w:val="1"/>
          <w:sz w:val="28"/>
          <w:szCs w:val="28"/>
          <w:lang w:eastAsia="zh-CN"/>
        </w:rPr>
      </w:pPr>
    </w:p>
    <w:p w:rsidR="00837C96" w:rsidRPr="009D76B9" w:rsidRDefault="00837C96" w:rsidP="009D76B9">
      <w:pPr>
        <w:suppressAutoHyphens/>
        <w:spacing w:after="0" w:line="240" w:lineRule="auto"/>
        <w:jc w:val="both"/>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after="0" w:line="240" w:lineRule="auto"/>
        <w:jc w:val="center"/>
        <w:rPr>
          <w:rFonts w:ascii="Times New Roman" w:eastAsia="Arial Unicode MS" w:hAnsi="Times New Roman" w:cs="Times New Roman"/>
          <w:kern w:val="1"/>
          <w:sz w:val="28"/>
          <w:szCs w:val="28"/>
          <w:lang w:eastAsia="zh-CN"/>
        </w:rPr>
      </w:pPr>
      <w:r w:rsidRPr="009D76B9">
        <w:rPr>
          <w:rFonts w:ascii="Times New Roman" w:eastAsia="Arial Unicode MS" w:hAnsi="Times New Roman" w:cs="Times New Roman"/>
          <w:kern w:val="1"/>
          <w:sz w:val="28"/>
          <w:szCs w:val="28"/>
          <w:lang w:eastAsia="zh-CN"/>
        </w:rPr>
        <w:t>Борисовка, 20</w:t>
      </w:r>
      <w:r w:rsidR="0018107B">
        <w:rPr>
          <w:rFonts w:ascii="Times New Roman" w:eastAsia="Arial Unicode MS" w:hAnsi="Times New Roman" w:cs="Times New Roman"/>
          <w:kern w:val="1"/>
          <w:sz w:val="28"/>
          <w:szCs w:val="28"/>
          <w:lang w:val="en-US" w:eastAsia="zh-CN"/>
        </w:rPr>
        <w:t>20</w:t>
      </w:r>
      <w:bookmarkStart w:id="0" w:name="_GoBack"/>
      <w:bookmarkEnd w:id="0"/>
      <w:r w:rsidRPr="009D76B9">
        <w:rPr>
          <w:rFonts w:ascii="Times New Roman" w:eastAsia="Arial Unicode MS" w:hAnsi="Times New Roman" w:cs="Times New Roman"/>
          <w:kern w:val="1"/>
          <w:sz w:val="28"/>
          <w:szCs w:val="28"/>
          <w:lang w:eastAsia="zh-CN"/>
        </w:rPr>
        <w:t>.</w:t>
      </w:r>
    </w:p>
    <w:p w:rsidR="005C67DB" w:rsidRPr="009D76B9" w:rsidRDefault="005C67DB" w:rsidP="009D76B9">
      <w:pPr>
        <w:suppressAutoHyphens/>
        <w:spacing w:line="240" w:lineRule="auto"/>
        <w:jc w:val="center"/>
        <w:rPr>
          <w:rFonts w:ascii="Times New Roman" w:eastAsia="Arial Unicode MS" w:hAnsi="Times New Roman" w:cs="Times New Roman"/>
          <w:b/>
          <w:kern w:val="1"/>
          <w:sz w:val="28"/>
          <w:szCs w:val="28"/>
          <w:lang w:eastAsia="zh-CN"/>
        </w:rPr>
      </w:pPr>
      <w:r w:rsidRPr="009D76B9">
        <w:rPr>
          <w:rFonts w:ascii="Times New Roman" w:eastAsia="Arial Unicode MS" w:hAnsi="Times New Roman" w:cs="Times New Roman"/>
          <w:b/>
          <w:kern w:val="1"/>
          <w:sz w:val="28"/>
          <w:szCs w:val="28"/>
          <w:lang w:eastAsia="zh-CN"/>
        </w:rPr>
        <w:lastRenderedPageBreak/>
        <w:t>Оглавление</w:t>
      </w:r>
    </w:p>
    <w:p w:rsidR="005C67DB" w:rsidRPr="009D76B9" w:rsidRDefault="005C67DB" w:rsidP="009D76B9">
      <w:pPr>
        <w:suppressAutoHyphens/>
        <w:spacing w:line="240" w:lineRule="auto"/>
        <w:jc w:val="both"/>
        <w:rPr>
          <w:rFonts w:ascii="Times New Roman" w:eastAsia="Arial Unicode MS" w:hAnsi="Times New Roman" w:cs="Times New Roman"/>
          <w:kern w:val="1"/>
          <w:sz w:val="28"/>
          <w:szCs w:val="28"/>
          <w:lang w:eastAsia="zh-CN"/>
        </w:rPr>
      </w:pPr>
      <w:r w:rsidRPr="009D76B9">
        <w:rPr>
          <w:rFonts w:ascii="Times New Roman" w:eastAsia="Arial Unicode MS" w:hAnsi="Times New Roman" w:cs="Times New Roman"/>
          <w:kern w:val="1"/>
          <w:sz w:val="28"/>
          <w:szCs w:val="28"/>
          <w:lang w:eastAsia="zh-CN"/>
        </w:rPr>
        <w:t xml:space="preserve">Введение </w:t>
      </w:r>
      <w:r w:rsidR="009D76B9" w:rsidRPr="009D76B9">
        <w:rPr>
          <w:rFonts w:ascii="Times New Roman" w:eastAsia="Arial Unicode MS" w:hAnsi="Times New Roman" w:cs="Times New Roman"/>
          <w:kern w:val="1"/>
          <w:sz w:val="28"/>
          <w:szCs w:val="28"/>
          <w:lang w:eastAsia="zh-CN"/>
        </w:rPr>
        <w:t xml:space="preserve">                                                                                                                          3</w:t>
      </w:r>
      <w:r w:rsidR="00837C96" w:rsidRPr="009D76B9">
        <w:rPr>
          <w:rFonts w:ascii="Times New Roman" w:eastAsia="Arial Unicode MS" w:hAnsi="Times New Roman" w:cs="Times New Roman"/>
          <w:kern w:val="1"/>
          <w:sz w:val="28"/>
          <w:szCs w:val="28"/>
          <w:lang w:eastAsia="zh-CN"/>
        </w:rPr>
        <w:t xml:space="preserve">                                                                                                            </w:t>
      </w:r>
      <w:r w:rsidR="000C0C7A" w:rsidRPr="009D76B9">
        <w:rPr>
          <w:rFonts w:ascii="Times New Roman" w:eastAsia="Arial Unicode MS" w:hAnsi="Times New Roman" w:cs="Times New Roman"/>
          <w:kern w:val="1"/>
          <w:sz w:val="28"/>
          <w:szCs w:val="28"/>
          <w:lang w:eastAsia="zh-CN"/>
        </w:rPr>
        <w:t xml:space="preserve">                         </w:t>
      </w:r>
      <w:r w:rsidR="009D76B9" w:rsidRPr="009D76B9">
        <w:rPr>
          <w:rFonts w:ascii="Times New Roman" w:eastAsia="Arial Unicode MS" w:hAnsi="Times New Roman" w:cs="Times New Roman"/>
          <w:kern w:val="1"/>
          <w:sz w:val="28"/>
          <w:szCs w:val="28"/>
          <w:lang w:eastAsia="zh-CN"/>
        </w:rPr>
        <w:t xml:space="preserve">             </w:t>
      </w:r>
      <w:r w:rsidR="00837C96" w:rsidRPr="009D76B9">
        <w:rPr>
          <w:rFonts w:ascii="Times New Roman" w:eastAsia="Arial Unicode MS" w:hAnsi="Times New Roman" w:cs="Times New Roman"/>
          <w:kern w:val="1"/>
          <w:sz w:val="28"/>
          <w:szCs w:val="28"/>
          <w:lang w:eastAsia="zh-CN"/>
        </w:rPr>
        <w:t xml:space="preserve">                  </w:t>
      </w:r>
      <w:r w:rsidRPr="009D76B9">
        <w:rPr>
          <w:rFonts w:ascii="Times New Roman" w:eastAsia="Arial Unicode MS" w:hAnsi="Times New Roman" w:cs="Times New Roman"/>
          <w:kern w:val="1"/>
          <w:sz w:val="28"/>
          <w:szCs w:val="28"/>
          <w:lang w:eastAsia="zh-CN"/>
        </w:rPr>
        <w:t xml:space="preserve">                                                                                                                                          </w:t>
      </w:r>
    </w:p>
    <w:p w:rsidR="005C67DB" w:rsidRPr="009D76B9" w:rsidRDefault="000C0C7A" w:rsidP="009D76B9">
      <w:pPr>
        <w:suppressAutoHyphens/>
        <w:spacing w:line="240" w:lineRule="auto"/>
        <w:rPr>
          <w:rFonts w:ascii="Times New Roman" w:eastAsia="Arial Unicode MS" w:hAnsi="Times New Roman" w:cs="Times New Roman"/>
          <w:kern w:val="1"/>
          <w:sz w:val="28"/>
          <w:szCs w:val="28"/>
          <w:lang w:eastAsia="zh-CN"/>
        </w:rPr>
      </w:pPr>
      <w:r w:rsidRPr="009D76B9">
        <w:rPr>
          <w:rFonts w:ascii="Times New Roman" w:eastAsia="Arial Unicode MS" w:hAnsi="Times New Roman" w:cs="Times New Roman"/>
          <w:kern w:val="1"/>
          <w:sz w:val="28"/>
          <w:szCs w:val="28"/>
          <w:lang w:eastAsia="zh-CN"/>
        </w:rPr>
        <w:t xml:space="preserve">Физико-географическая характеристика территории исследования </w:t>
      </w:r>
      <w:r w:rsidR="009D76B9" w:rsidRPr="009D76B9">
        <w:rPr>
          <w:rFonts w:ascii="Times New Roman" w:eastAsia="Arial Unicode MS" w:hAnsi="Times New Roman" w:cs="Times New Roman"/>
          <w:kern w:val="1"/>
          <w:sz w:val="28"/>
          <w:szCs w:val="28"/>
          <w:lang w:eastAsia="zh-CN"/>
        </w:rPr>
        <w:t xml:space="preserve">                         4</w:t>
      </w:r>
      <w:r w:rsidRPr="009D76B9">
        <w:rPr>
          <w:rFonts w:ascii="Times New Roman" w:eastAsia="Arial Unicode MS" w:hAnsi="Times New Roman" w:cs="Times New Roman"/>
          <w:kern w:val="1"/>
          <w:sz w:val="28"/>
          <w:szCs w:val="28"/>
          <w:lang w:eastAsia="zh-CN"/>
        </w:rPr>
        <w:t xml:space="preserve">                                             </w:t>
      </w:r>
    </w:p>
    <w:p w:rsidR="000C0C7A" w:rsidRPr="009D76B9" w:rsidRDefault="000C0C7A" w:rsidP="009D76B9">
      <w:pPr>
        <w:suppressAutoHyphens/>
        <w:spacing w:line="240" w:lineRule="auto"/>
        <w:rPr>
          <w:rFonts w:ascii="Times New Roman" w:eastAsia="Arial Unicode MS" w:hAnsi="Times New Roman" w:cs="Times New Roman"/>
          <w:kern w:val="1"/>
          <w:sz w:val="28"/>
          <w:szCs w:val="28"/>
          <w:lang w:eastAsia="zh-CN"/>
        </w:rPr>
      </w:pPr>
      <w:r w:rsidRPr="009D76B9">
        <w:rPr>
          <w:rFonts w:ascii="Times New Roman" w:eastAsia="Arial Unicode MS" w:hAnsi="Times New Roman" w:cs="Times New Roman"/>
          <w:kern w:val="1"/>
          <w:sz w:val="28"/>
          <w:szCs w:val="28"/>
          <w:lang w:eastAsia="zh-CN"/>
        </w:rPr>
        <w:t>Объект и методы исследования</w:t>
      </w:r>
      <w:r w:rsidR="009D76B9">
        <w:rPr>
          <w:rFonts w:ascii="Times New Roman" w:eastAsia="Arial Unicode MS" w:hAnsi="Times New Roman" w:cs="Times New Roman"/>
          <w:kern w:val="1"/>
          <w:sz w:val="28"/>
          <w:szCs w:val="28"/>
          <w:lang w:val="en-US" w:eastAsia="zh-CN"/>
        </w:rPr>
        <w:t xml:space="preserve">                                                                                      5                                                                                     </w:t>
      </w:r>
      <w:r w:rsidRPr="009D76B9">
        <w:rPr>
          <w:rFonts w:ascii="Times New Roman" w:eastAsia="Arial Unicode MS" w:hAnsi="Times New Roman" w:cs="Times New Roman"/>
          <w:kern w:val="1"/>
          <w:sz w:val="28"/>
          <w:szCs w:val="28"/>
          <w:lang w:eastAsia="zh-CN"/>
        </w:rPr>
        <w:t xml:space="preserve">                                                                                                          </w:t>
      </w:r>
    </w:p>
    <w:p w:rsidR="005C67DB" w:rsidRPr="009D76B9" w:rsidRDefault="005C67DB" w:rsidP="009D76B9">
      <w:pPr>
        <w:suppressAutoHyphens/>
        <w:spacing w:line="240" w:lineRule="auto"/>
        <w:rPr>
          <w:rFonts w:ascii="Times New Roman" w:eastAsia="Arial Unicode MS" w:hAnsi="Times New Roman" w:cs="Times New Roman"/>
          <w:kern w:val="1"/>
          <w:sz w:val="28"/>
          <w:szCs w:val="28"/>
          <w:lang w:eastAsia="zh-CN"/>
        </w:rPr>
      </w:pPr>
      <w:r w:rsidRPr="009D76B9">
        <w:rPr>
          <w:rFonts w:ascii="Times New Roman" w:eastAsia="Arial Unicode MS" w:hAnsi="Times New Roman" w:cs="Times New Roman"/>
          <w:kern w:val="1"/>
          <w:sz w:val="28"/>
          <w:szCs w:val="28"/>
          <w:lang w:eastAsia="zh-CN"/>
        </w:rPr>
        <w:t>Анализ полученных материалов</w:t>
      </w:r>
      <w:r w:rsidR="0018107B" w:rsidRPr="0018107B">
        <w:rPr>
          <w:rFonts w:ascii="Times New Roman" w:eastAsia="Arial Unicode MS" w:hAnsi="Times New Roman" w:cs="Times New Roman"/>
          <w:kern w:val="1"/>
          <w:sz w:val="28"/>
          <w:szCs w:val="28"/>
          <w:lang w:eastAsia="zh-CN"/>
        </w:rPr>
        <w:t xml:space="preserve">                                                                                    7</w:t>
      </w:r>
      <w:r w:rsidRPr="009D76B9">
        <w:rPr>
          <w:rFonts w:ascii="Times New Roman" w:eastAsia="Arial Unicode MS" w:hAnsi="Times New Roman" w:cs="Times New Roman"/>
          <w:kern w:val="1"/>
          <w:sz w:val="28"/>
          <w:szCs w:val="28"/>
          <w:lang w:eastAsia="zh-CN"/>
        </w:rPr>
        <w:t xml:space="preserve">                                                 </w:t>
      </w:r>
      <w:r w:rsidR="000C0C7A" w:rsidRPr="009D76B9">
        <w:rPr>
          <w:rFonts w:ascii="Times New Roman" w:eastAsia="Arial Unicode MS" w:hAnsi="Times New Roman" w:cs="Times New Roman"/>
          <w:kern w:val="1"/>
          <w:sz w:val="28"/>
          <w:szCs w:val="28"/>
          <w:lang w:eastAsia="zh-CN"/>
        </w:rPr>
        <w:t xml:space="preserve">                                                       </w:t>
      </w:r>
      <w:r w:rsidRPr="009D76B9">
        <w:rPr>
          <w:rFonts w:ascii="Times New Roman" w:eastAsia="Arial Unicode MS" w:hAnsi="Times New Roman" w:cs="Times New Roman"/>
          <w:kern w:val="1"/>
          <w:sz w:val="28"/>
          <w:szCs w:val="28"/>
          <w:lang w:eastAsia="zh-CN"/>
        </w:rPr>
        <w:t xml:space="preserve"> </w:t>
      </w:r>
    </w:p>
    <w:p w:rsidR="005C67DB" w:rsidRPr="009D76B9" w:rsidRDefault="005C67DB" w:rsidP="009D76B9">
      <w:pPr>
        <w:suppressAutoHyphens/>
        <w:spacing w:line="240" w:lineRule="auto"/>
        <w:rPr>
          <w:rFonts w:ascii="Times New Roman" w:eastAsia="Arial Unicode MS" w:hAnsi="Times New Roman" w:cs="Times New Roman"/>
          <w:kern w:val="1"/>
          <w:sz w:val="28"/>
          <w:szCs w:val="28"/>
          <w:lang w:eastAsia="zh-CN"/>
        </w:rPr>
      </w:pPr>
      <w:r w:rsidRPr="009D76B9">
        <w:rPr>
          <w:rFonts w:ascii="Times New Roman" w:eastAsia="Arial Unicode MS" w:hAnsi="Times New Roman" w:cs="Times New Roman"/>
          <w:kern w:val="1"/>
          <w:sz w:val="28"/>
          <w:szCs w:val="28"/>
          <w:lang w:eastAsia="zh-CN"/>
        </w:rPr>
        <w:t xml:space="preserve">Заключение                                                                                     </w:t>
      </w:r>
      <w:r w:rsidR="000C0C7A" w:rsidRPr="009D76B9">
        <w:rPr>
          <w:rFonts w:ascii="Times New Roman" w:eastAsia="Arial Unicode MS" w:hAnsi="Times New Roman" w:cs="Times New Roman"/>
          <w:kern w:val="1"/>
          <w:sz w:val="28"/>
          <w:szCs w:val="28"/>
          <w:lang w:eastAsia="zh-CN"/>
        </w:rPr>
        <w:t xml:space="preserve">                                </w:t>
      </w:r>
      <w:r w:rsidR="0018107B" w:rsidRPr="0018107B">
        <w:rPr>
          <w:rFonts w:ascii="Times New Roman" w:eastAsia="Arial Unicode MS" w:hAnsi="Times New Roman" w:cs="Times New Roman"/>
          <w:kern w:val="1"/>
          <w:sz w:val="28"/>
          <w:szCs w:val="28"/>
          <w:lang w:eastAsia="zh-CN"/>
        </w:rPr>
        <w:t>11</w:t>
      </w:r>
      <w:r w:rsidR="000C0C7A" w:rsidRPr="009D76B9">
        <w:rPr>
          <w:rFonts w:ascii="Times New Roman" w:eastAsia="Arial Unicode MS" w:hAnsi="Times New Roman" w:cs="Times New Roman"/>
          <w:kern w:val="1"/>
          <w:sz w:val="28"/>
          <w:szCs w:val="28"/>
          <w:lang w:eastAsia="zh-CN"/>
        </w:rPr>
        <w:t xml:space="preserve">                   </w:t>
      </w:r>
      <w:r w:rsidRPr="009D76B9">
        <w:rPr>
          <w:rFonts w:ascii="Times New Roman" w:eastAsia="Arial Unicode MS" w:hAnsi="Times New Roman" w:cs="Times New Roman"/>
          <w:kern w:val="1"/>
          <w:sz w:val="28"/>
          <w:szCs w:val="28"/>
          <w:lang w:eastAsia="zh-CN"/>
        </w:rPr>
        <w:t xml:space="preserve">                  </w:t>
      </w:r>
    </w:p>
    <w:p w:rsidR="000C0C7A" w:rsidRPr="009D76B9" w:rsidRDefault="005C67DB" w:rsidP="009D76B9">
      <w:pPr>
        <w:suppressAutoHyphens/>
        <w:spacing w:line="240" w:lineRule="auto"/>
        <w:rPr>
          <w:rFonts w:ascii="Times New Roman" w:eastAsia="Arial Unicode MS" w:hAnsi="Times New Roman" w:cs="Times New Roman"/>
          <w:kern w:val="1"/>
          <w:sz w:val="28"/>
          <w:szCs w:val="28"/>
          <w:lang w:eastAsia="zh-CN"/>
        </w:rPr>
      </w:pPr>
      <w:r w:rsidRPr="009D76B9">
        <w:rPr>
          <w:rFonts w:ascii="Times New Roman" w:eastAsia="Arial Unicode MS" w:hAnsi="Times New Roman" w:cs="Times New Roman"/>
          <w:kern w:val="1"/>
          <w:sz w:val="28"/>
          <w:szCs w:val="28"/>
          <w:lang w:eastAsia="zh-CN"/>
        </w:rPr>
        <w:t xml:space="preserve">Литература                                                                                        </w:t>
      </w:r>
      <w:r w:rsidR="000C0C7A" w:rsidRPr="009D76B9">
        <w:rPr>
          <w:rFonts w:ascii="Times New Roman" w:eastAsia="Arial Unicode MS" w:hAnsi="Times New Roman" w:cs="Times New Roman"/>
          <w:kern w:val="1"/>
          <w:sz w:val="28"/>
          <w:szCs w:val="28"/>
          <w:lang w:eastAsia="zh-CN"/>
        </w:rPr>
        <w:t xml:space="preserve">                              </w:t>
      </w:r>
      <w:r w:rsidR="0018107B" w:rsidRPr="0018107B">
        <w:rPr>
          <w:rFonts w:ascii="Times New Roman" w:eastAsia="Arial Unicode MS" w:hAnsi="Times New Roman" w:cs="Times New Roman"/>
          <w:kern w:val="1"/>
          <w:sz w:val="28"/>
          <w:szCs w:val="28"/>
          <w:lang w:eastAsia="zh-CN"/>
        </w:rPr>
        <w:t>12</w:t>
      </w:r>
      <w:r w:rsidR="000C0C7A" w:rsidRPr="009D76B9">
        <w:rPr>
          <w:rFonts w:ascii="Times New Roman" w:eastAsia="Arial Unicode MS" w:hAnsi="Times New Roman" w:cs="Times New Roman"/>
          <w:kern w:val="1"/>
          <w:sz w:val="28"/>
          <w:szCs w:val="28"/>
          <w:lang w:eastAsia="zh-CN"/>
        </w:rPr>
        <w:t xml:space="preserve">                   </w:t>
      </w:r>
    </w:p>
    <w:p w:rsidR="005C67DB" w:rsidRPr="009D76B9" w:rsidRDefault="000C0C7A" w:rsidP="009D76B9">
      <w:pPr>
        <w:suppressAutoHyphens/>
        <w:spacing w:line="240" w:lineRule="auto"/>
        <w:rPr>
          <w:rFonts w:ascii="Times New Roman" w:eastAsia="Arial Unicode MS" w:hAnsi="Times New Roman" w:cs="Times New Roman"/>
          <w:kern w:val="1"/>
          <w:sz w:val="28"/>
          <w:szCs w:val="28"/>
          <w:lang w:eastAsia="zh-CN"/>
        </w:rPr>
      </w:pPr>
      <w:r w:rsidRPr="009D76B9">
        <w:rPr>
          <w:rFonts w:ascii="Times New Roman" w:eastAsia="Arial Unicode MS" w:hAnsi="Times New Roman" w:cs="Times New Roman"/>
          <w:kern w:val="1"/>
          <w:sz w:val="28"/>
          <w:szCs w:val="28"/>
          <w:lang w:eastAsia="zh-CN"/>
        </w:rPr>
        <w:t xml:space="preserve">Приложение                                                                                                                    </w:t>
      </w:r>
      <w:r w:rsidR="0018107B">
        <w:rPr>
          <w:rFonts w:ascii="Times New Roman" w:eastAsia="Arial Unicode MS" w:hAnsi="Times New Roman" w:cs="Times New Roman"/>
          <w:kern w:val="1"/>
          <w:sz w:val="28"/>
          <w:szCs w:val="28"/>
          <w:lang w:val="en-US" w:eastAsia="zh-CN"/>
        </w:rPr>
        <w:t>14</w:t>
      </w:r>
      <w:r w:rsidRPr="009D76B9">
        <w:rPr>
          <w:rFonts w:ascii="Times New Roman" w:eastAsia="Arial Unicode MS" w:hAnsi="Times New Roman" w:cs="Times New Roman"/>
          <w:kern w:val="1"/>
          <w:sz w:val="28"/>
          <w:szCs w:val="28"/>
          <w:lang w:eastAsia="zh-CN"/>
        </w:rPr>
        <w:t xml:space="preserve">                  </w:t>
      </w:r>
      <w:r w:rsidR="005C67DB" w:rsidRPr="009D76B9">
        <w:rPr>
          <w:rFonts w:ascii="Times New Roman" w:eastAsia="Arial Unicode MS" w:hAnsi="Times New Roman" w:cs="Times New Roman"/>
          <w:kern w:val="1"/>
          <w:sz w:val="28"/>
          <w:szCs w:val="28"/>
          <w:lang w:eastAsia="zh-CN"/>
        </w:rPr>
        <w:t xml:space="preserve">                </w:t>
      </w:r>
    </w:p>
    <w:p w:rsidR="005C67DB" w:rsidRPr="009D76B9" w:rsidRDefault="005C67DB" w:rsidP="009D76B9">
      <w:pPr>
        <w:suppressAutoHyphens/>
        <w:spacing w:line="240" w:lineRule="auto"/>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rPr>
          <w:rFonts w:ascii="Times New Roman" w:eastAsia="Arial Unicode MS" w:hAnsi="Times New Roman" w:cs="Times New Roman"/>
          <w:kern w:val="1"/>
          <w:sz w:val="28"/>
          <w:szCs w:val="28"/>
          <w:lang w:eastAsia="zh-CN"/>
        </w:rPr>
      </w:pPr>
    </w:p>
    <w:p w:rsidR="005C67DB" w:rsidRPr="009D76B9" w:rsidRDefault="005C67DB" w:rsidP="009D76B9">
      <w:pPr>
        <w:suppressAutoHyphens/>
        <w:spacing w:line="240" w:lineRule="auto"/>
        <w:rPr>
          <w:rFonts w:ascii="Times New Roman" w:eastAsia="Arial Unicode MS" w:hAnsi="Times New Roman" w:cs="Times New Roman"/>
          <w:kern w:val="1"/>
          <w:sz w:val="28"/>
          <w:szCs w:val="28"/>
          <w:lang w:eastAsia="zh-CN"/>
        </w:rPr>
      </w:pPr>
    </w:p>
    <w:p w:rsidR="005C67DB" w:rsidRDefault="005C67DB" w:rsidP="009D76B9">
      <w:pPr>
        <w:suppressAutoHyphens/>
        <w:spacing w:line="240" w:lineRule="auto"/>
        <w:rPr>
          <w:rFonts w:ascii="Times New Roman" w:eastAsia="Arial Unicode MS" w:hAnsi="Times New Roman" w:cs="Times New Roman"/>
          <w:kern w:val="1"/>
          <w:sz w:val="28"/>
          <w:szCs w:val="28"/>
          <w:lang w:eastAsia="zh-CN"/>
        </w:rPr>
      </w:pPr>
    </w:p>
    <w:p w:rsidR="009D76B9" w:rsidRDefault="009D76B9" w:rsidP="009D76B9">
      <w:pPr>
        <w:suppressAutoHyphens/>
        <w:spacing w:line="240" w:lineRule="auto"/>
        <w:rPr>
          <w:rFonts w:ascii="Times New Roman" w:eastAsia="Arial Unicode MS" w:hAnsi="Times New Roman" w:cs="Times New Roman"/>
          <w:kern w:val="1"/>
          <w:sz w:val="28"/>
          <w:szCs w:val="28"/>
          <w:lang w:eastAsia="zh-CN"/>
        </w:rPr>
      </w:pPr>
    </w:p>
    <w:p w:rsidR="0018107B" w:rsidRDefault="0018107B" w:rsidP="009D76B9">
      <w:pPr>
        <w:suppressAutoHyphens/>
        <w:spacing w:line="240" w:lineRule="auto"/>
        <w:rPr>
          <w:rFonts w:ascii="Times New Roman" w:eastAsia="Arial Unicode MS" w:hAnsi="Times New Roman" w:cs="Times New Roman"/>
          <w:kern w:val="1"/>
          <w:sz w:val="28"/>
          <w:szCs w:val="28"/>
          <w:lang w:eastAsia="zh-CN"/>
        </w:rPr>
      </w:pPr>
    </w:p>
    <w:p w:rsidR="0018107B" w:rsidRPr="009D76B9" w:rsidRDefault="0018107B" w:rsidP="009D76B9">
      <w:pPr>
        <w:suppressAutoHyphens/>
        <w:spacing w:line="240" w:lineRule="auto"/>
        <w:rPr>
          <w:rFonts w:ascii="Times New Roman" w:eastAsia="Arial Unicode MS" w:hAnsi="Times New Roman" w:cs="Times New Roman"/>
          <w:kern w:val="1"/>
          <w:sz w:val="28"/>
          <w:szCs w:val="28"/>
          <w:lang w:eastAsia="zh-CN"/>
        </w:rPr>
      </w:pPr>
    </w:p>
    <w:p w:rsidR="00093E17" w:rsidRDefault="00093E17" w:rsidP="009D76B9">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18107B" w:rsidRPr="009D76B9" w:rsidRDefault="0018107B" w:rsidP="009D76B9">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5C67DB" w:rsidRDefault="005C67DB" w:rsidP="009D76B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D76B9">
        <w:rPr>
          <w:rFonts w:ascii="Times New Roman" w:eastAsia="Times New Roman" w:hAnsi="Times New Roman" w:cs="Times New Roman"/>
          <w:b/>
          <w:sz w:val="28"/>
          <w:szCs w:val="28"/>
          <w:lang w:eastAsia="ru-RU"/>
        </w:rPr>
        <w:lastRenderedPageBreak/>
        <w:t>Введение.</w:t>
      </w:r>
    </w:p>
    <w:p w:rsidR="0018107B" w:rsidRPr="009D76B9" w:rsidRDefault="0018107B" w:rsidP="009D76B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452495" w:rsidRPr="009D76B9" w:rsidRDefault="00452495"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На территории Белгородской области к важным и наиболее многочисленным видам копытных, являющихся объектами охотничьей фауны, являются дикий кабан (</w:t>
      </w:r>
      <w:proofErr w:type="spellStart"/>
      <w:r w:rsidRPr="009D76B9">
        <w:rPr>
          <w:rFonts w:ascii="Times New Roman" w:eastAsia="Times New Roman" w:hAnsi="Times New Roman" w:cs="Times New Roman"/>
          <w:i/>
          <w:iCs/>
          <w:sz w:val="28"/>
          <w:szCs w:val="28"/>
          <w:lang w:eastAsia="ru-RU"/>
        </w:rPr>
        <w:t>Sus</w:t>
      </w:r>
      <w:proofErr w:type="spellEnd"/>
      <w:r w:rsidRPr="009D76B9">
        <w:rPr>
          <w:rFonts w:ascii="Times New Roman" w:eastAsia="Times New Roman" w:hAnsi="Times New Roman" w:cs="Times New Roman"/>
          <w:i/>
          <w:iCs/>
          <w:sz w:val="28"/>
          <w:szCs w:val="28"/>
          <w:lang w:eastAsia="ru-RU"/>
        </w:rPr>
        <w:t xml:space="preserve"> </w:t>
      </w:r>
      <w:proofErr w:type="spellStart"/>
      <w:r w:rsidRPr="009D76B9">
        <w:rPr>
          <w:rFonts w:ascii="Times New Roman" w:eastAsia="Times New Roman" w:hAnsi="Times New Roman" w:cs="Times New Roman"/>
          <w:i/>
          <w:iCs/>
          <w:sz w:val="28"/>
          <w:szCs w:val="28"/>
          <w:lang w:eastAsia="ru-RU"/>
        </w:rPr>
        <w:t>scrofa</w:t>
      </w:r>
      <w:proofErr w:type="spellEnd"/>
      <w:r w:rsidRPr="009D76B9">
        <w:rPr>
          <w:rFonts w:ascii="Times New Roman" w:eastAsia="Times New Roman" w:hAnsi="Times New Roman" w:cs="Times New Roman"/>
          <w:i/>
          <w:iCs/>
          <w:sz w:val="28"/>
          <w:szCs w:val="28"/>
          <w:lang w:eastAsia="ru-RU"/>
        </w:rPr>
        <w:t xml:space="preserve"> </w:t>
      </w:r>
      <w:r w:rsidRPr="009D76B9">
        <w:rPr>
          <w:rFonts w:ascii="Times New Roman" w:eastAsia="Times New Roman" w:hAnsi="Times New Roman" w:cs="Times New Roman"/>
          <w:i/>
          <w:iCs/>
          <w:sz w:val="28"/>
          <w:szCs w:val="28"/>
          <w:lang w:val="en-US" w:eastAsia="ru-RU"/>
        </w:rPr>
        <w:t>L</w:t>
      </w:r>
      <w:r w:rsidRPr="009D76B9">
        <w:rPr>
          <w:rFonts w:ascii="Times New Roman" w:eastAsia="Times New Roman" w:hAnsi="Times New Roman" w:cs="Times New Roman"/>
          <w:i/>
          <w:iCs/>
          <w:sz w:val="28"/>
          <w:szCs w:val="28"/>
          <w:lang w:eastAsia="ru-RU"/>
        </w:rPr>
        <w:t>.</w:t>
      </w:r>
      <w:r w:rsidRPr="009D76B9">
        <w:rPr>
          <w:rFonts w:ascii="Times New Roman" w:eastAsia="Times New Roman" w:hAnsi="Times New Roman" w:cs="Times New Roman"/>
          <w:sz w:val="28"/>
          <w:szCs w:val="28"/>
          <w:lang w:eastAsia="ru-RU"/>
        </w:rPr>
        <w:t>) и европейская косуля (</w:t>
      </w:r>
      <w:proofErr w:type="spellStart"/>
      <w:r w:rsidRPr="009D76B9">
        <w:rPr>
          <w:rFonts w:ascii="Times New Roman" w:eastAsia="Times New Roman" w:hAnsi="Times New Roman" w:cs="Times New Roman"/>
          <w:bCs/>
          <w:i/>
          <w:sz w:val="28"/>
          <w:szCs w:val="28"/>
          <w:lang w:val="en-US" w:eastAsia="ru-RU"/>
        </w:rPr>
        <w:t>Capreolus</w:t>
      </w:r>
      <w:proofErr w:type="spellEnd"/>
      <w:r w:rsidRPr="009D76B9">
        <w:rPr>
          <w:rFonts w:ascii="Times New Roman" w:eastAsia="Times New Roman" w:hAnsi="Times New Roman" w:cs="Times New Roman"/>
          <w:bCs/>
          <w:i/>
          <w:sz w:val="28"/>
          <w:szCs w:val="28"/>
          <w:lang w:eastAsia="ru-RU"/>
        </w:rPr>
        <w:t xml:space="preserve"> с</w:t>
      </w:r>
      <w:proofErr w:type="spellStart"/>
      <w:r w:rsidRPr="009D76B9">
        <w:rPr>
          <w:rFonts w:ascii="Times New Roman" w:eastAsia="Times New Roman" w:hAnsi="Times New Roman" w:cs="Times New Roman"/>
          <w:bCs/>
          <w:i/>
          <w:sz w:val="28"/>
          <w:szCs w:val="28"/>
          <w:lang w:val="en-US" w:eastAsia="ru-RU"/>
        </w:rPr>
        <w:t>apreolus</w:t>
      </w:r>
      <w:proofErr w:type="spellEnd"/>
      <w:r w:rsidRPr="009D76B9">
        <w:rPr>
          <w:rFonts w:ascii="Times New Roman" w:eastAsia="Times New Roman" w:hAnsi="Times New Roman" w:cs="Times New Roman"/>
          <w:bCs/>
          <w:i/>
          <w:sz w:val="28"/>
          <w:szCs w:val="28"/>
          <w:lang w:eastAsia="ru-RU"/>
        </w:rPr>
        <w:t xml:space="preserve"> </w:t>
      </w:r>
      <w:r w:rsidRPr="009D76B9">
        <w:rPr>
          <w:rFonts w:ascii="Times New Roman" w:eastAsia="Times New Roman" w:hAnsi="Times New Roman" w:cs="Times New Roman"/>
          <w:bCs/>
          <w:i/>
          <w:sz w:val="28"/>
          <w:szCs w:val="28"/>
          <w:lang w:val="en-US" w:eastAsia="ru-RU"/>
        </w:rPr>
        <w:t>L</w:t>
      </w:r>
      <w:r w:rsidRPr="009D76B9">
        <w:rPr>
          <w:rFonts w:ascii="Times New Roman" w:eastAsia="Times New Roman" w:hAnsi="Times New Roman" w:cs="Times New Roman"/>
          <w:bCs/>
          <w:i/>
          <w:sz w:val="28"/>
          <w:szCs w:val="28"/>
          <w:lang w:eastAsia="ru-RU"/>
        </w:rPr>
        <w:t>.</w:t>
      </w:r>
      <w:r w:rsidRPr="009D76B9">
        <w:rPr>
          <w:rFonts w:ascii="Times New Roman" w:eastAsia="Times New Roman" w:hAnsi="Times New Roman" w:cs="Times New Roman"/>
          <w:sz w:val="28"/>
          <w:szCs w:val="28"/>
          <w:lang w:eastAsia="ru-RU"/>
        </w:rPr>
        <w:t>). Только в некоторых районах (</w:t>
      </w:r>
      <w:proofErr w:type="spellStart"/>
      <w:r w:rsidRPr="009D76B9">
        <w:rPr>
          <w:rFonts w:ascii="Times New Roman" w:eastAsia="Times New Roman" w:hAnsi="Times New Roman" w:cs="Times New Roman"/>
          <w:sz w:val="28"/>
          <w:szCs w:val="28"/>
          <w:lang w:eastAsia="ru-RU"/>
        </w:rPr>
        <w:t>Шебекинский</w:t>
      </w:r>
      <w:proofErr w:type="spellEnd"/>
      <w:r w:rsidRPr="009D76B9">
        <w:rPr>
          <w:rFonts w:ascii="Times New Roman" w:eastAsia="Times New Roman" w:hAnsi="Times New Roman" w:cs="Times New Roman"/>
          <w:sz w:val="28"/>
          <w:szCs w:val="28"/>
          <w:lang w:eastAsia="ru-RU"/>
        </w:rPr>
        <w:t xml:space="preserve">, </w:t>
      </w:r>
      <w:proofErr w:type="spellStart"/>
      <w:r w:rsidRPr="009D76B9">
        <w:rPr>
          <w:rFonts w:ascii="Times New Roman" w:eastAsia="Times New Roman" w:hAnsi="Times New Roman" w:cs="Times New Roman"/>
          <w:sz w:val="28"/>
          <w:szCs w:val="28"/>
          <w:lang w:eastAsia="ru-RU"/>
        </w:rPr>
        <w:t>Новооскольский</w:t>
      </w:r>
      <w:proofErr w:type="spellEnd"/>
      <w:r w:rsidRPr="009D76B9">
        <w:rPr>
          <w:rFonts w:ascii="Times New Roman" w:eastAsia="Times New Roman" w:hAnsi="Times New Roman" w:cs="Times New Roman"/>
          <w:sz w:val="28"/>
          <w:szCs w:val="28"/>
          <w:lang w:eastAsia="ru-RU"/>
        </w:rPr>
        <w:t xml:space="preserve"> и Яковлевский) выдаются лицензии на благородного оленя (</w:t>
      </w:r>
      <w:r w:rsidRPr="009D76B9">
        <w:rPr>
          <w:rFonts w:ascii="Times New Roman" w:eastAsia="Times New Roman" w:hAnsi="Times New Roman" w:cs="Times New Roman"/>
          <w:i/>
          <w:sz w:val="28"/>
          <w:szCs w:val="28"/>
          <w:lang w:val="en-US" w:eastAsia="ru-RU"/>
        </w:rPr>
        <w:t>Cervus</w:t>
      </w:r>
      <w:r w:rsidRPr="009D76B9">
        <w:rPr>
          <w:rFonts w:ascii="Times New Roman" w:eastAsia="Times New Roman" w:hAnsi="Times New Roman" w:cs="Times New Roman"/>
          <w:i/>
          <w:sz w:val="28"/>
          <w:szCs w:val="28"/>
          <w:lang w:eastAsia="ru-RU"/>
        </w:rPr>
        <w:t xml:space="preserve"> </w:t>
      </w:r>
      <w:proofErr w:type="spellStart"/>
      <w:r w:rsidRPr="009D76B9">
        <w:rPr>
          <w:rFonts w:ascii="Times New Roman" w:eastAsia="Times New Roman" w:hAnsi="Times New Roman" w:cs="Times New Roman"/>
          <w:i/>
          <w:sz w:val="28"/>
          <w:szCs w:val="28"/>
          <w:lang w:val="en-US" w:eastAsia="ru-RU"/>
        </w:rPr>
        <w:t>elaphus</w:t>
      </w:r>
      <w:proofErr w:type="spellEnd"/>
      <w:r w:rsidRPr="009D76B9">
        <w:rPr>
          <w:rFonts w:ascii="Times New Roman" w:eastAsia="Times New Roman" w:hAnsi="Times New Roman" w:cs="Times New Roman"/>
          <w:i/>
          <w:sz w:val="28"/>
          <w:szCs w:val="28"/>
          <w:lang w:eastAsia="ru-RU"/>
        </w:rPr>
        <w:t xml:space="preserve"> </w:t>
      </w:r>
      <w:r w:rsidRPr="009D76B9">
        <w:rPr>
          <w:rFonts w:ascii="Times New Roman" w:eastAsia="Times New Roman" w:hAnsi="Times New Roman" w:cs="Times New Roman"/>
          <w:i/>
          <w:sz w:val="28"/>
          <w:szCs w:val="28"/>
          <w:lang w:val="en-US" w:eastAsia="ru-RU"/>
        </w:rPr>
        <w:t>L</w:t>
      </w:r>
      <w:r w:rsidRPr="009D76B9">
        <w:rPr>
          <w:rFonts w:ascii="Times New Roman" w:eastAsia="Times New Roman" w:hAnsi="Times New Roman" w:cs="Times New Roman"/>
          <w:i/>
          <w:sz w:val="28"/>
          <w:szCs w:val="28"/>
          <w:lang w:eastAsia="ru-RU"/>
        </w:rPr>
        <w:t>.</w:t>
      </w:r>
      <w:r w:rsidRPr="009D76B9">
        <w:rPr>
          <w:rFonts w:ascii="Times New Roman" w:eastAsia="Times New Roman" w:hAnsi="Times New Roman" w:cs="Times New Roman"/>
          <w:sz w:val="28"/>
          <w:szCs w:val="28"/>
          <w:lang w:eastAsia="ru-RU"/>
        </w:rPr>
        <w:t>). Охота на лося (</w:t>
      </w:r>
      <w:r w:rsidRPr="009D76B9">
        <w:rPr>
          <w:rFonts w:ascii="Times New Roman" w:eastAsia="Times New Roman" w:hAnsi="Times New Roman" w:cs="Times New Roman"/>
          <w:i/>
          <w:sz w:val="28"/>
          <w:szCs w:val="28"/>
          <w:lang w:val="en-US" w:eastAsia="ru-RU"/>
        </w:rPr>
        <w:t>Alces</w:t>
      </w:r>
      <w:r w:rsidRPr="009D76B9">
        <w:rPr>
          <w:rFonts w:ascii="Times New Roman" w:eastAsia="Times New Roman" w:hAnsi="Times New Roman" w:cs="Times New Roman"/>
          <w:i/>
          <w:sz w:val="28"/>
          <w:szCs w:val="28"/>
          <w:lang w:eastAsia="ru-RU"/>
        </w:rPr>
        <w:t xml:space="preserve"> </w:t>
      </w:r>
      <w:proofErr w:type="spellStart"/>
      <w:r w:rsidRPr="009D76B9">
        <w:rPr>
          <w:rFonts w:ascii="Times New Roman" w:eastAsia="Times New Roman" w:hAnsi="Times New Roman" w:cs="Times New Roman"/>
          <w:i/>
          <w:sz w:val="28"/>
          <w:szCs w:val="28"/>
          <w:lang w:val="en-US" w:eastAsia="ru-RU"/>
        </w:rPr>
        <w:t>alces</w:t>
      </w:r>
      <w:proofErr w:type="spellEnd"/>
      <w:r w:rsidRPr="009D76B9">
        <w:rPr>
          <w:rFonts w:ascii="Times New Roman" w:eastAsia="Times New Roman" w:hAnsi="Times New Roman" w:cs="Times New Roman"/>
          <w:i/>
          <w:sz w:val="28"/>
          <w:szCs w:val="28"/>
          <w:lang w:eastAsia="ru-RU"/>
        </w:rPr>
        <w:t xml:space="preserve"> </w:t>
      </w:r>
      <w:r w:rsidRPr="009D76B9">
        <w:rPr>
          <w:rFonts w:ascii="Times New Roman" w:eastAsia="Times New Roman" w:hAnsi="Times New Roman" w:cs="Times New Roman"/>
          <w:i/>
          <w:sz w:val="28"/>
          <w:szCs w:val="28"/>
          <w:lang w:val="en-US" w:eastAsia="ru-RU"/>
        </w:rPr>
        <w:t>L</w:t>
      </w:r>
      <w:r w:rsidRPr="009D76B9">
        <w:rPr>
          <w:rFonts w:ascii="Times New Roman" w:eastAsia="Times New Roman" w:hAnsi="Times New Roman" w:cs="Times New Roman"/>
          <w:i/>
          <w:sz w:val="28"/>
          <w:szCs w:val="28"/>
          <w:lang w:eastAsia="ru-RU"/>
        </w:rPr>
        <w:t>.</w:t>
      </w:r>
      <w:r w:rsidRPr="009D76B9">
        <w:rPr>
          <w:rFonts w:ascii="Times New Roman" w:eastAsia="Times New Roman" w:hAnsi="Times New Roman" w:cs="Times New Roman"/>
          <w:sz w:val="28"/>
          <w:szCs w:val="28"/>
          <w:lang w:eastAsia="ru-RU"/>
        </w:rPr>
        <w:t>) на территории области запрещена.</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Косуля европейская – характерный представитель фауны диких копытных животных лесостепной зоны. В центральных и южных областях европейской части России она заселяет лесостепные дубравы с густым подлеском, пойменные леса, заросшие кустарником овраги, но ее распределение зависит от ряда факторов: наличия кормов, доступности кормовых участков, климатических условий, фактора беспокойства</w:t>
      </w:r>
      <w:r w:rsidR="005B31F2" w:rsidRPr="009D76B9">
        <w:rPr>
          <w:rFonts w:ascii="Times New Roman" w:eastAsia="Times New Roman" w:hAnsi="Times New Roman" w:cs="Times New Roman"/>
          <w:sz w:val="28"/>
          <w:szCs w:val="28"/>
          <w:lang w:eastAsia="ru-RU"/>
        </w:rPr>
        <w:t xml:space="preserve"> (Новиков</w:t>
      </w:r>
      <w:r w:rsidR="00E30785" w:rsidRPr="009D76B9">
        <w:rPr>
          <w:rFonts w:ascii="Times New Roman" w:eastAsia="Times New Roman" w:hAnsi="Times New Roman" w:cs="Times New Roman"/>
          <w:sz w:val="28"/>
          <w:szCs w:val="28"/>
          <w:lang w:eastAsia="ru-RU"/>
        </w:rPr>
        <w:t>, Тимофеева, 1965</w:t>
      </w:r>
      <w:r w:rsidR="005B31F2" w:rsidRPr="009D76B9">
        <w:rPr>
          <w:rFonts w:ascii="Times New Roman" w:eastAsia="Times New Roman" w:hAnsi="Times New Roman" w:cs="Times New Roman"/>
          <w:sz w:val="28"/>
          <w:szCs w:val="28"/>
          <w:lang w:eastAsia="ru-RU"/>
        </w:rPr>
        <w:t>)</w:t>
      </w:r>
      <w:r w:rsidRPr="009D76B9">
        <w:rPr>
          <w:rFonts w:ascii="Times New Roman" w:eastAsia="Times New Roman" w:hAnsi="Times New Roman" w:cs="Times New Roman"/>
          <w:sz w:val="28"/>
          <w:szCs w:val="28"/>
          <w:lang w:eastAsia="ru-RU"/>
        </w:rPr>
        <w:t xml:space="preserve">. </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 xml:space="preserve">Косуля является важным компонентом экосистем </w:t>
      </w:r>
      <w:r w:rsidR="005B31F2" w:rsidRPr="009D76B9">
        <w:rPr>
          <w:rFonts w:ascii="Times New Roman" w:eastAsia="Times New Roman" w:hAnsi="Times New Roman" w:cs="Times New Roman"/>
          <w:sz w:val="28"/>
          <w:szCs w:val="28"/>
          <w:lang w:eastAsia="ru-RU"/>
        </w:rPr>
        <w:t>лесостепной зоны. При высокой численности этого вида п</w:t>
      </w:r>
      <w:r w:rsidRPr="009D76B9">
        <w:rPr>
          <w:rFonts w:ascii="Times New Roman" w:eastAsia="Times New Roman" w:hAnsi="Times New Roman" w:cs="Times New Roman"/>
          <w:sz w:val="28"/>
          <w:szCs w:val="28"/>
          <w:lang w:eastAsia="ru-RU"/>
        </w:rPr>
        <w:t>остоянное повреждение основных лесообразующих пород приводит к нарушению их естественного соотношения в лесах, а иногда способствует полному выпадению из состава древостоев. Косули повреждают в первую очередь самые жизнеспособные деревца наиболее ценных пород, задерживая их развитие. За счет этого менее ценные породы имеют конкурентное преимущество (Тимофеева, 1985; Данилкин, 1999).</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i/>
          <w:sz w:val="28"/>
          <w:szCs w:val="28"/>
          <w:lang w:eastAsia="ru-RU"/>
        </w:rPr>
        <w:t>Актуальность работы.</w:t>
      </w:r>
      <w:r w:rsidRPr="009D76B9">
        <w:rPr>
          <w:rFonts w:ascii="Times New Roman" w:eastAsia="Times New Roman" w:hAnsi="Times New Roman" w:cs="Times New Roman"/>
          <w:sz w:val="28"/>
          <w:szCs w:val="28"/>
          <w:lang w:eastAsia="ru-RU"/>
        </w:rPr>
        <w:t xml:space="preserve"> Дикие копытные животные являются объектом пристального изучения не только как биологические виды, но и как важные охотничьи объекты, имеющие большие потенциальные возможности. Мониторинг их популяций составляет важное звено в системе контроля состояния природных комплексов, в том числе и заповедных. На территории участка Лес на Ворскле в разные годы и разными авторами изучались особенности биологии и экологии вида (Тимофеева, 1985), вопросы динамики численности (Данилкин, 1999), кормовой базы животных (Смирнов и др., 2009). Однако </w:t>
      </w:r>
      <w:proofErr w:type="gramStart"/>
      <w:r w:rsidRPr="009D76B9">
        <w:rPr>
          <w:rFonts w:ascii="Times New Roman" w:eastAsia="Times New Roman" w:hAnsi="Times New Roman" w:cs="Times New Roman"/>
          <w:sz w:val="28"/>
          <w:szCs w:val="28"/>
          <w:lang w:eastAsia="ru-RU"/>
        </w:rPr>
        <w:t>не достаточно</w:t>
      </w:r>
      <w:proofErr w:type="gramEnd"/>
      <w:r w:rsidRPr="009D76B9">
        <w:rPr>
          <w:rFonts w:ascii="Times New Roman" w:eastAsia="Times New Roman" w:hAnsi="Times New Roman" w:cs="Times New Roman"/>
          <w:sz w:val="28"/>
          <w:szCs w:val="28"/>
          <w:lang w:eastAsia="ru-RU"/>
        </w:rPr>
        <w:t xml:space="preserve"> изучено территориальное распределение животных в разных биотопах, а также половой и возрастной состав популяции. </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i/>
          <w:sz w:val="28"/>
          <w:szCs w:val="28"/>
          <w:lang w:eastAsia="ru-RU"/>
        </w:rPr>
        <w:t>Цель работы.</w:t>
      </w:r>
      <w:r w:rsidRPr="009D76B9">
        <w:rPr>
          <w:rFonts w:ascii="Times New Roman" w:eastAsia="Times New Roman" w:hAnsi="Times New Roman" w:cs="Times New Roman"/>
          <w:sz w:val="28"/>
          <w:szCs w:val="28"/>
          <w:lang w:eastAsia="ru-RU"/>
        </w:rPr>
        <w:t xml:space="preserve"> Определить территориальное распределение косули европейской на участке «Лес на Ворскле» заповедника «Белогорье», выявить возрастной и половой состав популяции.</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 xml:space="preserve">Для реализации цели были поставлены следующие </w:t>
      </w:r>
      <w:r w:rsidRPr="009D76B9">
        <w:rPr>
          <w:rFonts w:ascii="Times New Roman" w:eastAsia="Times New Roman" w:hAnsi="Times New Roman" w:cs="Times New Roman"/>
          <w:i/>
          <w:sz w:val="28"/>
          <w:szCs w:val="28"/>
          <w:lang w:eastAsia="ru-RU"/>
        </w:rPr>
        <w:t>задачи</w:t>
      </w:r>
      <w:r w:rsidRPr="009D76B9">
        <w:rPr>
          <w:rFonts w:ascii="Times New Roman" w:eastAsia="Times New Roman" w:hAnsi="Times New Roman" w:cs="Times New Roman"/>
          <w:sz w:val="28"/>
          <w:szCs w:val="28"/>
          <w:lang w:eastAsia="ru-RU"/>
        </w:rPr>
        <w:t xml:space="preserve">: </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 xml:space="preserve">1. Принять участие в зимних учетах диких копытных методом прогона и провести учет косули в весенний период методом учета по экскрементам на ленточных маршрутах в лесном массиве заповедника и на </w:t>
      </w:r>
      <w:proofErr w:type="gramStart"/>
      <w:r w:rsidRPr="009D76B9">
        <w:rPr>
          <w:rFonts w:ascii="Times New Roman" w:eastAsia="Times New Roman" w:hAnsi="Times New Roman" w:cs="Times New Roman"/>
          <w:sz w:val="28"/>
          <w:szCs w:val="28"/>
          <w:lang w:eastAsia="ru-RU"/>
        </w:rPr>
        <w:t>территории  охранной</w:t>
      </w:r>
      <w:proofErr w:type="gramEnd"/>
      <w:r w:rsidRPr="009D76B9">
        <w:rPr>
          <w:rFonts w:ascii="Times New Roman" w:eastAsia="Times New Roman" w:hAnsi="Times New Roman" w:cs="Times New Roman"/>
          <w:sz w:val="28"/>
          <w:szCs w:val="28"/>
          <w:lang w:eastAsia="ru-RU"/>
        </w:rPr>
        <w:t xml:space="preserve"> зоны.</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 xml:space="preserve">2. Рассчитать численность европейской косули. </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4. Выявить степень предпочтения животными разных биотопов.</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5. Выявить структуру популяции по половому и возрастному составу.</w:t>
      </w:r>
    </w:p>
    <w:p w:rsid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6. Сравнить результаты учетов методом прогона и методом учета по экскрементам.</w:t>
      </w:r>
    </w:p>
    <w:p w:rsidR="009D76B9" w:rsidRPr="009D76B9" w:rsidRDefault="009D76B9"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C67DB" w:rsidRDefault="00D75E86" w:rsidP="009D76B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D76B9">
        <w:rPr>
          <w:rFonts w:ascii="Times New Roman" w:eastAsia="Times New Roman" w:hAnsi="Times New Roman" w:cs="Times New Roman"/>
          <w:b/>
          <w:sz w:val="28"/>
          <w:szCs w:val="28"/>
          <w:lang w:eastAsia="ru-RU"/>
        </w:rPr>
        <w:t>Физико-географическая характеристика территории исследования</w:t>
      </w:r>
    </w:p>
    <w:p w:rsidR="009D76B9" w:rsidRPr="009D76B9" w:rsidRDefault="009D76B9" w:rsidP="009D76B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75E86" w:rsidRPr="009D76B9" w:rsidRDefault="00452495"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Заповедник «Белогорье» был основан в 1925 году. До 1999 года он был представлен лишь одним участком – «Лес на Ворскле». Географически эта местность принадлежит к южной подзоне лесостепной зоны Европейской части России. Территория участка представляет собой типичный ландшафт среднерусской лесостепи с преобладанием нагорных дубрав, расположенный на высоком правом берегу реки Ворсклы в Борисовском административном районе Белгородской области (</w:t>
      </w:r>
      <w:proofErr w:type="spellStart"/>
      <w:r w:rsidRPr="009D76B9">
        <w:rPr>
          <w:rFonts w:ascii="Times New Roman" w:eastAsia="Times New Roman" w:hAnsi="Times New Roman" w:cs="Times New Roman"/>
          <w:sz w:val="28"/>
          <w:szCs w:val="28"/>
          <w:lang w:eastAsia="ru-RU"/>
        </w:rPr>
        <w:t>Горышина</w:t>
      </w:r>
      <w:proofErr w:type="spellEnd"/>
      <w:r w:rsidRPr="009D76B9">
        <w:rPr>
          <w:rFonts w:ascii="Times New Roman" w:eastAsia="Times New Roman" w:hAnsi="Times New Roman" w:cs="Times New Roman"/>
          <w:sz w:val="28"/>
          <w:szCs w:val="28"/>
          <w:lang w:eastAsia="ru-RU"/>
        </w:rPr>
        <w:t xml:space="preserve">, 2014). </w:t>
      </w:r>
    </w:p>
    <w:p w:rsidR="00D75E86" w:rsidRPr="009D76B9" w:rsidRDefault="00D75E86"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Территория участка заповедника «Белогорье» «Лес на Ворскле» относится к южной части атлантико-континентальной климатической области у самой границы с континентальной областью.</w:t>
      </w:r>
      <w:r w:rsidRPr="009D76B9">
        <w:rPr>
          <w:rFonts w:ascii="Times New Roman" w:eastAsia="Times New Roman" w:hAnsi="Times New Roman" w:cs="Times New Roman"/>
          <w:spacing w:val="-8"/>
          <w:sz w:val="28"/>
          <w:szCs w:val="28"/>
          <w:lang w:eastAsia="ru-RU"/>
        </w:rPr>
        <w:t xml:space="preserve"> </w:t>
      </w:r>
      <w:r w:rsidRPr="009D76B9">
        <w:rPr>
          <w:rFonts w:ascii="Times New Roman" w:eastAsia="Times New Roman" w:hAnsi="Times New Roman" w:cs="Times New Roman"/>
          <w:sz w:val="28"/>
          <w:szCs w:val="28"/>
          <w:lang w:eastAsia="ru-RU"/>
        </w:rPr>
        <w:t>По данным ближайшей к Борисовке метеостанции среднегодовая температура воздуха в районе +6,0</w:t>
      </w:r>
      <w:r w:rsidRPr="009D76B9">
        <w:rPr>
          <w:rFonts w:ascii="Times New Roman" w:eastAsia="Times New Roman" w:hAnsi="Times New Roman" w:cs="Times New Roman"/>
          <w:sz w:val="28"/>
          <w:szCs w:val="28"/>
          <w:vertAlign w:val="superscript"/>
          <w:lang w:eastAsia="ru-RU"/>
        </w:rPr>
        <w:t>°</w:t>
      </w:r>
      <w:r w:rsidRPr="009D76B9">
        <w:rPr>
          <w:rFonts w:ascii="Times New Roman" w:eastAsia="Times New Roman" w:hAnsi="Times New Roman" w:cs="Times New Roman"/>
          <w:sz w:val="28"/>
          <w:szCs w:val="28"/>
          <w:lang w:eastAsia="ru-RU"/>
        </w:rPr>
        <w:t>С, наиболее холодный месяц – январь (средняя температура -8,1°С), самый теплый – июль (+19,9°С). Абсолютный годовой минимум температур составляет -37°С, абсолютный мак</w:t>
      </w:r>
      <w:r w:rsidR="00E30785" w:rsidRPr="009D76B9">
        <w:rPr>
          <w:rFonts w:ascii="Times New Roman" w:eastAsia="Times New Roman" w:hAnsi="Times New Roman" w:cs="Times New Roman"/>
          <w:sz w:val="28"/>
          <w:szCs w:val="28"/>
          <w:lang w:eastAsia="ru-RU"/>
        </w:rPr>
        <w:t>симум - +40,0°С (</w:t>
      </w:r>
      <w:r w:rsidRPr="009D76B9">
        <w:rPr>
          <w:rFonts w:ascii="Times New Roman" w:eastAsia="Times New Roman" w:hAnsi="Times New Roman" w:cs="Times New Roman"/>
          <w:sz w:val="28"/>
          <w:szCs w:val="28"/>
          <w:lang w:eastAsia="ru-RU"/>
        </w:rPr>
        <w:t>Рыжков, 2001</w:t>
      </w:r>
      <w:r w:rsidR="00E30785" w:rsidRPr="009D76B9">
        <w:rPr>
          <w:rFonts w:ascii="Times New Roman" w:eastAsia="Times New Roman" w:hAnsi="Times New Roman" w:cs="Times New Roman"/>
          <w:sz w:val="28"/>
          <w:szCs w:val="28"/>
          <w:lang w:eastAsia="ru-RU"/>
        </w:rPr>
        <w:t>)</w:t>
      </w:r>
      <w:r w:rsidRPr="009D76B9">
        <w:rPr>
          <w:rFonts w:ascii="Times New Roman" w:eastAsia="Times New Roman" w:hAnsi="Times New Roman" w:cs="Times New Roman"/>
          <w:sz w:val="28"/>
          <w:szCs w:val="28"/>
          <w:lang w:eastAsia="ru-RU"/>
        </w:rPr>
        <w:t xml:space="preserve">. Среднегодовая сумма осадков составляет </w:t>
      </w:r>
      <w:smartTag w:uri="urn:schemas-microsoft-com:office:smarttags" w:element="metricconverter">
        <w:smartTagPr>
          <w:attr w:name="ProductID" w:val="537 мм"/>
        </w:smartTagPr>
        <w:r w:rsidRPr="009D76B9">
          <w:rPr>
            <w:rFonts w:ascii="Times New Roman" w:eastAsia="Times New Roman" w:hAnsi="Times New Roman" w:cs="Times New Roman"/>
            <w:sz w:val="28"/>
            <w:szCs w:val="28"/>
            <w:lang w:eastAsia="ru-RU"/>
          </w:rPr>
          <w:t>537 мм</w:t>
        </w:r>
      </w:smartTag>
      <w:r w:rsidRPr="009D76B9">
        <w:rPr>
          <w:rFonts w:ascii="Times New Roman" w:eastAsia="Times New Roman" w:hAnsi="Times New Roman" w:cs="Times New Roman"/>
          <w:sz w:val="28"/>
          <w:szCs w:val="28"/>
          <w:lang w:eastAsia="ru-RU"/>
        </w:rPr>
        <w:t>. Максимум осадков приходится на июнь (90-</w:t>
      </w:r>
      <w:smartTag w:uri="urn:schemas-microsoft-com:office:smarttags" w:element="metricconverter">
        <w:smartTagPr>
          <w:attr w:name="ProductID" w:val="100 мм"/>
        </w:smartTagPr>
        <w:r w:rsidRPr="009D76B9">
          <w:rPr>
            <w:rFonts w:ascii="Times New Roman" w:eastAsia="Times New Roman" w:hAnsi="Times New Roman" w:cs="Times New Roman"/>
            <w:sz w:val="28"/>
            <w:szCs w:val="28"/>
            <w:lang w:eastAsia="ru-RU"/>
          </w:rPr>
          <w:t>100 мм</w:t>
        </w:r>
      </w:smartTag>
      <w:r w:rsidRPr="009D76B9">
        <w:rPr>
          <w:rFonts w:ascii="Times New Roman" w:eastAsia="Times New Roman" w:hAnsi="Times New Roman" w:cs="Times New Roman"/>
          <w:sz w:val="28"/>
          <w:szCs w:val="28"/>
          <w:lang w:eastAsia="ru-RU"/>
        </w:rPr>
        <w:t xml:space="preserve">). Меньше всего осадков выпадает в феврале (около </w:t>
      </w:r>
      <w:smartTag w:uri="urn:schemas-microsoft-com:office:smarttags" w:element="metricconverter">
        <w:smartTagPr>
          <w:attr w:name="ProductID" w:val="30 мм"/>
        </w:smartTagPr>
        <w:r w:rsidRPr="009D76B9">
          <w:rPr>
            <w:rFonts w:ascii="Times New Roman" w:eastAsia="Times New Roman" w:hAnsi="Times New Roman" w:cs="Times New Roman"/>
            <w:sz w:val="28"/>
            <w:szCs w:val="28"/>
            <w:lang w:eastAsia="ru-RU"/>
          </w:rPr>
          <w:t>30 мм</w:t>
        </w:r>
      </w:smartTag>
      <w:r w:rsidRPr="009D76B9">
        <w:rPr>
          <w:rFonts w:ascii="Times New Roman" w:eastAsia="Times New Roman" w:hAnsi="Times New Roman" w:cs="Times New Roman"/>
          <w:sz w:val="28"/>
          <w:szCs w:val="28"/>
          <w:lang w:eastAsia="ru-RU"/>
        </w:rPr>
        <w:t xml:space="preserve">) </w:t>
      </w:r>
      <w:r w:rsidR="00E30785" w:rsidRPr="009D76B9">
        <w:rPr>
          <w:rFonts w:ascii="Times New Roman" w:eastAsia="Times New Roman" w:hAnsi="Times New Roman" w:cs="Times New Roman"/>
          <w:sz w:val="28"/>
          <w:szCs w:val="28"/>
          <w:lang w:eastAsia="ru-RU"/>
        </w:rPr>
        <w:t>(</w:t>
      </w:r>
      <w:r w:rsidR="00837C96" w:rsidRPr="009D76B9">
        <w:rPr>
          <w:rFonts w:ascii="Times New Roman" w:eastAsia="Times New Roman" w:hAnsi="Times New Roman" w:cs="Times New Roman"/>
          <w:sz w:val="28"/>
          <w:szCs w:val="28"/>
          <w:lang w:eastAsia="ru-RU"/>
        </w:rPr>
        <w:t>Летопись природы, 2017, 2018)</w:t>
      </w:r>
      <w:r w:rsidRPr="009D76B9">
        <w:rPr>
          <w:rFonts w:ascii="Times New Roman" w:eastAsia="Times New Roman" w:hAnsi="Times New Roman" w:cs="Times New Roman"/>
          <w:sz w:val="28"/>
          <w:szCs w:val="28"/>
          <w:lang w:eastAsia="ru-RU"/>
        </w:rPr>
        <w:t>.</w:t>
      </w:r>
    </w:p>
    <w:p w:rsidR="00D75E86" w:rsidRPr="009D76B9" w:rsidRDefault="00D75E86"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 xml:space="preserve">Для территории заповедника характерна большая амплитуда колебаний глубины снежного покрова по годам, сроков установления и схода снега. Относительно постоянный снежный покров устанавливается в первой-второй декадах декабря, а </w:t>
      </w:r>
      <w:proofErr w:type="spellStart"/>
      <w:r w:rsidRPr="009D76B9">
        <w:rPr>
          <w:rFonts w:ascii="Times New Roman" w:eastAsia="Times New Roman" w:hAnsi="Times New Roman" w:cs="Times New Roman"/>
          <w:sz w:val="28"/>
          <w:szCs w:val="28"/>
          <w:lang w:eastAsia="ru-RU"/>
        </w:rPr>
        <w:t>стаивает</w:t>
      </w:r>
      <w:proofErr w:type="spellEnd"/>
      <w:r w:rsidRPr="009D76B9">
        <w:rPr>
          <w:rFonts w:ascii="Times New Roman" w:eastAsia="Times New Roman" w:hAnsi="Times New Roman" w:cs="Times New Roman"/>
          <w:sz w:val="28"/>
          <w:szCs w:val="28"/>
          <w:lang w:eastAsia="ru-RU"/>
        </w:rPr>
        <w:t xml:space="preserve"> к началу апреля; в феврале-марте его средняя глубина иногда превышает </w:t>
      </w:r>
      <w:smartTag w:uri="urn:schemas-microsoft-com:office:smarttags" w:element="metricconverter">
        <w:smartTagPr>
          <w:attr w:name="ProductID" w:val="30 см"/>
        </w:smartTagPr>
        <w:r w:rsidRPr="009D76B9">
          <w:rPr>
            <w:rFonts w:ascii="Times New Roman" w:eastAsia="Times New Roman" w:hAnsi="Times New Roman" w:cs="Times New Roman"/>
            <w:sz w:val="28"/>
            <w:szCs w:val="28"/>
            <w:lang w:eastAsia="ru-RU"/>
          </w:rPr>
          <w:t>30 см</w:t>
        </w:r>
      </w:smartTag>
      <w:r w:rsidRPr="009D76B9">
        <w:rPr>
          <w:rFonts w:ascii="Times New Roman" w:eastAsia="Times New Roman" w:hAnsi="Times New Roman" w:cs="Times New Roman"/>
          <w:sz w:val="28"/>
          <w:szCs w:val="28"/>
          <w:lang w:eastAsia="ru-RU"/>
        </w:rPr>
        <w:t>. В течение зимы снег может неоднократно</w:t>
      </w:r>
      <w:r w:rsidR="00E30785" w:rsidRPr="009D76B9">
        <w:rPr>
          <w:rFonts w:ascii="Times New Roman" w:eastAsia="Times New Roman" w:hAnsi="Times New Roman" w:cs="Times New Roman"/>
          <w:sz w:val="28"/>
          <w:szCs w:val="28"/>
          <w:lang w:eastAsia="ru-RU"/>
        </w:rPr>
        <w:t xml:space="preserve"> стаивать (</w:t>
      </w:r>
      <w:r w:rsidRPr="009D76B9">
        <w:rPr>
          <w:rFonts w:ascii="Times New Roman" w:eastAsia="Times New Roman" w:hAnsi="Times New Roman" w:cs="Times New Roman"/>
          <w:sz w:val="28"/>
          <w:szCs w:val="28"/>
          <w:lang w:eastAsia="ru-RU"/>
        </w:rPr>
        <w:t>Смирнов и др., 2009</w:t>
      </w:r>
      <w:r w:rsidR="00E30785" w:rsidRPr="009D76B9">
        <w:rPr>
          <w:rFonts w:ascii="Times New Roman" w:eastAsia="Times New Roman" w:hAnsi="Times New Roman" w:cs="Times New Roman"/>
          <w:sz w:val="28"/>
          <w:szCs w:val="28"/>
          <w:lang w:eastAsia="ru-RU"/>
        </w:rPr>
        <w:t>)</w:t>
      </w:r>
      <w:r w:rsidRPr="009D76B9">
        <w:rPr>
          <w:rFonts w:ascii="Times New Roman" w:eastAsia="Times New Roman" w:hAnsi="Times New Roman" w:cs="Times New Roman"/>
          <w:sz w:val="28"/>
          <w:szCs w:val="28"/>
          <w:lang w:eastAsia="ru-RU"/>
        </w:rPr>
        <w:t>.</w:t>
      </w:r>
    </w:p>
    <w:p w:rsidR="00D75E86" w:rsidRPr="009D76B9" w:rsidRDefault="00D75E86"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 xml:space="preserve">Участок «Лес на Ворскле» расположен на юго-западном скате Среднерусской возвышенности, полого спускающейся к Днепровской депрессии. Рельеф территории определяется положением ее по отношению к долинам рек Ворсклы, Готни и Локни и отличается большим разнообразием. Сильная расчлененность крутых склонов террас балками и оврагами связана с большим перепадом высот между водоразделом и урезом воды (более </w:t>
      </w:r>
      <w:smartTag w:uri="urn:schemas-microsoft-com:office:smarttags" w:element="metricconverter">
        <w:smartTagPr>
          <w:attr w:name="ProductID" w:val="80 м"/>
        </w:smartTagPr>
        <w:r w:rsidRPr="009D76B9">
          <w:rPr>
            <w:rFonts w:ascii="Times New Roman" w:eastAsia="Times New Roman" w:hAnsi="Times New Roman" w:cs="Times New Roman"/>
            <w:sz w:val="28"/>
            <w:szCs w:val="28"/>
            <w:lang w:eastAsia="ru-RU"/>
          </w:rPr>
          <w:t>80 м</w:t>
        </w:r>
      </w:smartTag>
      <w:r w:rsidRPr="009D76B9">
        <w:rPr>
          <w:rFonts w:ascii="Times New Roman" w:eastAsia="Times New Roman" w:hAnsi="Times New Roman" w:cs="Times New Roman"/>
          <w:sz w:val="28"/>
          <w:szCs w:val="28"/>
          <w:lang w:eastAsia="ru-RU"/>
        </w:rPr>
        <w:t xml:space="preserve">) и легкой </w:t>
      </w:r>
      <w:proofErr w:type="spellStart"/>
      <w:r w:rsidRPr="009D76B9">
        <w:rPr>
          <w:rFonts w:ascii="Times New Roman" w:eastAsia="Times New Roman" w:hAnsi="Times New Roman" w:cs="Times New Roman"/>
          <w:sz w:val="28"/>
          <w:szCs w:val="28"/>
          <w:lang w:eastAsia="ru-RU"/>
        </w:rPr>
        <w:t>размываемостью</w:t>
      </w:r>
      <w:proofErr w:type="spellEnd"/>
      <w:r w:rsidRPr="009D76B9">
        <w:rPr>
          <w:rFonts w:ascii="Times New Roman" w:eastAsia="Times New Roman" w:hAnsi="Times New Roman" w:cs="Times New Roman"/>
          <w:sz w:val="28"/>
          <w:szCs w:val="28"/>
          <w:lang w:eastAsia="ru-RU"/>
        </w:rPr>
        <w:t xml:space="preserve"> четвертичных суглинков и </w:t>
      </w:r>
      <w:proofErr w:type="gramStart"/>
      <w:r w:rsidRPr="009D76B9">
        <w:rPr>
          <w:rFonts w:ascii="Times New Roman" w:eastAsia="Times New Roman" w:hAnsi="Times New Roman" w:cs="Times New Roman"/>
          <w:sz w:val="28"/>
          <w:szCs w:val="28"/>
          <w:lang w:eastAsia="ru-RU"/>
        </w:rPr>
        <w:t>третичных супесей</w:t>
      </w:r>
      <w:proofErr w:type="gramEnd"/>
      <w:r w:rsidRPr="009D76B9">
        <w:rPr>
          <w:rFonts w:ascii="Times New Roman" w:eastAsia="Times New Roman" w:hAnsi="Times New Roman" w:cs="Times New Roman"/>
          <w:sz w:val="28"/>
          <w:szCs w:val="28"/>
          <w:lang w:eastAsia="ru-RU"/>
        </w:rPr>
        <w:t xml:space="preserve"> и суглинков. Даже в наиболее удаленных от реки местах имеется достаточно густая сеть древних балок и молодых оврагов.</w:t>
      </w:r>
    </w:p>
    <w:p w:rsidR="00D75E86" w:rsidRPr="009D76B9" w:rsidRDefault="00D75E86"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 xml:space="preserve">Основные породы лесного массива заповедника, где велись наблюдения: сосна (7,5% площади), дуб (81,6%, включая культуры дуба 32,1%), клен остролистный (1,4%), ясень обыкновенный (7%) и береза (менее 1%). Средний возраст дуба 167 лет, дубовых культур 87, ясеня 109, клена остролистного 96, березы 62 года. Особенностью лесного массива являются высокие полнота и сомкнутость крон. Подрост представлен в основном ильмом, кленом, ясенем и в меньшей степени липой, подлесок – бересклетами европейским и бородавчатым, черемухой (Смирнов и др., 2009). </w:t>
      </w:r>
    </w:p>
    <w:p w:rsidR="00D75E86" w:rsidRDefault="00D75E86"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 xml:space="preserve">В целом климатические ресурсы района обеспечивают развитие как лесной, так и степной растительности, однако краткость периода с оптимальным </w:t>
      </w:r>
      <w:r w:rsidRPr="009D76B9">
        <w:rPr>
          <w:rFonts w:ascii="Times New Roman" w:eastAsia="Times New Roman" w:hAnsi="Times New Roman" w:cs="Times New Roman"/>
          <w:sz w:val="28"/>
          <w:szCs w:val="28"/>
          <w:lang w:eastAsia="ru-RU"/>
        </w:rPr>
        <w:lastRenderedPageBreak/>
        <w:t>сочетанием условий (от конца весны до летних засух) и особенности режима почвенной влаги ставят климат на грань благоприятного (Горышина,</w:t>
      </w:r>
      <w:r w:rsidR="00E30785" w:rsidRPr="009D76B9">
        <w:rPr>
          <w:rFonts w:ascii="Times New Roman" w:eastAsia="Times New Roman" w:hAnsi="Times New Roman" w:cs="Times New Roman"/>
          <w:sz w:val="28"/>
          <w:szCs w:val="28"/>
          <w:lang w:eastAsia="ru-RU"/>
        </w:rPr>
        <w:t>1989;</w:t>
      </w:r>
      <w:r w:rsidRPr="009D76B9">
        <w:rPr>
          <w:rFonts w:ascii="Times New Roman" w:eastAsia="Times New Roman" w:hAnsi="Times New Roman" w:cs="Times New Roman"/>
          <w:sz w:val="28"/>
          <w:szCs w:val="28"/>
          <w:lang w:eastAsia="ru-RU"/>
        </w:rPr>
        <w:t xml:space="preserve"> Тимофеева, 1989). Это отражается не только на древесной растительности, но и на экологических особенностях животных, в частности копытных.</w:t>
      </w:r>
    </w:p>
    <w:p w:rsidR="009D76B9" w:rsidRPr="009D76B9" w:rsidRDefault="009D76B9"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52495" w:rsidRDefault="00D75E86" w:rsidP="009D76B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D76B9">
        <w:rPr>
          <w:rFonts w:ascii="Times New Roman" w:eastAsia="Times New Roman" w:hAnsi="Times New Roman" w:cs="Times New Roman"/>
          <w:b/>
          <w:sz w:val="28"/>
          <w:szCs w:val="28"/>
          <w:lang w:eastAsia="ru-RU"/>
        </w:rPr>
        <w:t>Объект и методы исследования</w:t>
      </w:r>
    </w:p>
    <w:p w:rsidR="009D76B9" w:rsidRPr="009D76B9" w:rsidRDefault="009D76B9" w:rsidP="009D76B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3B0EB5" w:rsidRPr="009D76B9" w:rsidRDefault="003B0EB5"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 xml:space="preserve">По данным Управления лесным и охотничьим хозяйством Белгородской области Средняя многолетняя численность европейской косули в Белгородской области за 21 год (с 1999 по 2018) составила 6522,19±160,3 особей. Поголовье этого вида имеет тенденцию к увеличению. Средний многолетний коэффициент вариации численности европейской косули составил всего 11%, что свидетельствует о стабильном состоянии популяции. Наиболее многочисленные группировки косули европейской по состоянию на 1 апреля 2018 года отмечаются на территории </w:t>
      </w:r>
      <w:proofErr w:type="spellStart"/>
      <w:r w:rsidRPr="009D76B9">
        <w:rPr>
          <w:rFonts w:ascii="Times New Roman" w:eastAsia="Times New Roman" w:hAnsi="Times New Roman" w:cs="Times New Roman"/>
          <w:sz w:val="28"/>
          <w:szCs w:val="28"/>
          <w:lang w:eastAsia="ru-RU"/>
        </w:rPr>
        <w:t>Валуйского</w:t>
      </w:r>
      <w:proofErr w:type="spellEnd"/>
      <w:r w:rsidRPr="009D76B9">
        <w:rPr>
          <w:rFonts w:ascii="Times New Roman" w:eastAsia="Times New Roman" w:hAnsi="Times New Roman" w:cs="Times New Roman"/>
          <w:sz w:val="28"/>
          <w:szCs w:val="28"/>
          <w:lang w:eastAsia="ru-RU"/>
        </w:rPr>
        <w:t xml:space="preserve">, </w:t>
      </w:r>
      <w:proofErr w:type="spellStart"/>
      <w:r w:rsidRPr="009D76B9">
        <w:rPr>
          <w:rFonts w:ascii="Times New Roman" w:eastAsia="Times New Roman" w:hAnsi="Times New Roman" w:cs="Times New Roman"/>
          <w:sz w:val="28"/>
          <w:szCs w:val="28"/>
          <w:lang w:eastAsia="ru-RU"/>
        </w:rPr>
        <w:t>Ивнянского</w:t>
      </w:r>
      <w:proofErr w:type="spellEnd"/>
      <w:r w:rsidRPr="009D76B9">
        <w:rPr>
          <w:rFonts w:ascii="Times New Roman" w:eastAsia="Times New Roman" w:hAnsi="Times New Roman" w:cs="Times New Roman"/>
          <w:sz w:val="28"/>
          <w:szCs w:val="28"/>
          <w:lang w:eastAsia="ru-RU"/>
        </w:rPr>
        <w:t xml:space="preserve">, </w:t>
      </w:r>
      <w:proofErr w:type="spellStart"/>
      <w:r w:rsidRPr="009D76B9">
        <w:rPr>
          <w:rFonts w:ascii="Times New Roman" w:eastAsia="Times New Roman" w:hAnsi="Times New Roman" w:cs="Times New Roman"/>
          <w:sz w:val="28"/>
          <w:szCs w:val="28"/>
          <w:lang w:eastAsia="ru-RU"/>
        </w:rPr>
        <w:t>Корочанского</w:t>
      </w:r>
      <w:proofErr w:type="spellEnd"/>
      <w:r w:rsidRPr="009D76B9">
        <w:rPr>
          <w:rFonts w:ascii="Times New Roman" w:eastAsia="Times New Roman" w:hAnsi="Times New Roman" w:cs="Times New Roman"/>
          <w:sz w:val="28"/>
          <w:szCs w:val="28"/>
          <w:lang w:eastAsia="ru-RU"/>
        </w:rPr>
        <w:t xml:space="preserve">, </w:t>
      </w:r>
      <w:proofErr w:type="spellStart"/>
      <w:r w:rsidRPr="009D76B9">
        <w:rPr>
          <w:rFonts w:ascii="Times New Roman" w:eastAsia="Times New Roman" w:hAnsi="Times New Roman" w:cs="Times New Roman"/>
          <w:sz w:val="28"/>
          <w:szCs w:val="28"/>
          <w:lang w:eastAsia="ru-RU"/>
        </w:rPr>
        <w:t>Новооскольского</w:t>
      </w:r>
      <w:proofErr w:type="spellEnd"/>
      <w:r w:rsidRPr="009D76B9">
        <w:rPr>
          <w:rFonts w:ascii="Times New Roman" w:eastAsia="Times New Roman" w:hAnsi="Times New Roman" w:cs="Times New Roman"/>
          <w:sz w:val="28"/>
          <w:szCs w:val="28"/>
          <w:lang w:eastAsia="ru-RU"/>
        </w:rPr>
        <w:t xml:space="preserve">, </w:t>
      </w:r>
      <w:proofErr w:type="spellStart"/>
      <w:r w:rsidRPr="009D76B9">
        <w:rPr>
          <w:rFonts w:ascii="Times New Roman" w:eastAsia="Times New Roman" w:hAnsi="Times New Roman" w:cs="Times New Roman"/>
          <w:sz w:val="28"/>
          <w:szCs w:val="28"/>
          <w:lang w:eastAsia="ru-RU"/>
        </w:rPr>
        <w:t>Ракитянского</w:t>
      </w:r>
      <w:proofErr w:type="spellEnd"/>
      <w:r w:rsidRPr="009D76B9">
        <w:rPr>
          <w:rFonts w:ascii="Times New Roman" w:eastAsia="Times New Roman" w:hAnsi="Times New Roman" w:cs="Times New Roman"/>
          <w:sz w:val="28"/>
          <w:szCs w:val="28"/>
          <w:lang w:eastAsia="ru-RU"/>
        </w:rPr>
        <w:t xml:space="preserve">, </w:t>
      </w:r>
      <w:proofErr w:type="spellStart"/>
      <w:r w:rsidRPr="009D76B9">
        <w:rPr>
          <w:rFonts w:ascii="Times New Roman" w:eastAsia="Times New Roman" w:hAnsi="Times New Roman" w:cs="Times New Roman"/>
          <w:sz w:val="28"/>
          <w:szCs w:val="28"/>
          <w:lang w:eastAsia="ru-RU"/>
        </w:rPr>
        <w:t>Шебекинского</w:t>
      </w:r>
      <w:proofErr w:type="spellEnd"/>
      <w:r w:rsidRPr="009D76B9">
        <w:rPr>
          <w:rFonts w:ascii="Times New Roman" w:eastAsia="Times New Roman" w:hAnsi="Times New Roman" w:cs="Times New Roman"/>
          <w:sz w:val="28"/>
          <w:szCs w:val="28"/>
          <w:lang w:eastAsia="ru-RU"/>
        </w:rPr>
        <w:t xml:space="preserve"> и Яковлевского районов Белгородской области. В настоящее время группировка косули на территории </w:t>
      </w:r>
      <w:proofErr w:type="spellStart"/>
      <w:r w:rsidRPr="009D76B9">
        <w:rPr>
          <w:rFonts w:ascii="Times New Roman" w:eastAsia="Times New Roman" w:hAnsi="Times New Roman" w:cs="Times New Roman"/>
          <w:sz w:val="28"/>
          <w:szCs w:val="28"/>
          <w:lang w:eastAsia="ru-RU"/>
        </w:rPr>
        <w:t>Шебекинского</w:t>
      </w:r>
      <w:proofErr w:type="spellEnd"/>
      <w:r w:rsidRPr="009D76B9">
        <w:rPr>
          <w:rFonts w:ascii="Times New Roman" w:eastAsia="Times New Roman" w:hAnsi="Times New Roman" w:cs="Times New Roman"/>
          <w:sz w:val="28"/>
          <w:szCs w:val="28"/>
          <w:lang w:eastAsia="ru-RU"/>
        </w:rPr>
        <w:t xml:space="preserve">, Яковлевского, </w:t>
      </w:r>
      <w:proofErr w:type="spellStart"/>
      <w:r w:rsidRPr="009D76B9">
        <w:rPr>
          <w:rFonts w:ascii="Times New Roman" w:eastAsia="Times New Roman" w:hAnsi="Times New Roman" w:cs="Times New Roman"/>
          <w:sz w:val="28"/>
          <w:szCs w:val="28"/>
          <w:lang w:eastAsia="ru-RU"/>
        </w:rPr>
        <w:t>Корочанского</w:t>
      </w:r>
      <w:proofErr w:type="spellEnd"/>
      <w:r w:rsidRPr="009D76B9">
        <w:rPr>
          <w:rFonts w:ascii="Times New Roman" w:eastAsia="Times New Roman" w:hAnsi="Times New Roman" w:cs="Times New Roman"/>
          <w:sz w:val="28"/>
          <w:szCs w:val="28"/>
          <w:lang w:eastAsia="ru-RU"/>
        </w:rPr>
        <w:t xml:space="preserve">, </w:t>
      </w:r>
      <w:proofErr w:type="spellStart"/>
      <w:r w:rsidRPr="009D76B9">
        <w:rPr>
          <w:rFonts w:ascii="Times New Roman" w:eastAsia="Times New Roman" w:hAnsi="Times New Roman" w:cs="Times New Roman"/>
          <w:sz w:val="28"/>
          <w:szCs w:val="28"/>
          <w:lang w:eastAsia="ru-RU"/>
        </w:rPr>
        <w:t>Новооскольского</w:t>
      </w:r>
      <w:proofErr w:type="spellEnd"/>
      <w:r w:rsidRPr="009D76B9">
        <w:rPr>
          <w:rFonts w:ascii="Times New Roman" w:eastAsia="Times New Roman" w:hAnsi="Times New Roman" w:cs="Times New Roman"/>
          <w:sz w:val="28"/>
          <w:szCs w:val="28"/>
          <w:lang w:eastAsia="ru-RU"/>
        </w:rPr>
        <w:t xml:space="preserve"> и </w:t>
      </w:r>
      <w:proofErr w:type="spellStart"/>
      <w:r w:rsidRPr="009D76B9">
        <w:rPr>
          <w:rFonts w:ascii="Times New Roman" w:eastAsia="Times New Roman" w:hAnsi="Times New Roman" w:cs="Times New Roman"/>
          <w:sz w:val="28"/>
          <w:szCs w:val="28"/>
          <w:lang w:eastAsia="ru-RU"/>
        </w:rPr>
        <w:t>Ракитянского</w:t>
      </w:r>
      <w:proofErr w:type="spellEnd"/>
      <w:r w:rsidRPr="009D76B9">
        <w:rPr>
          <w:rFonts w:ascii="Times New Roman" w:eastAsia="Times New Roman" w:hAnsi="Times New Roman" w:cs="Times New Roman"/>
          <w:sz w:val="28"/>
          <w:szCs w:val="28"/>
          <w:lang w:eastAsia="ru-RU"/>
        </w:rPr>
        <w:t xml:space="preserve"> районов составляет почти половину от численности косули в целом по области.</w:t>
      </w:r>
    </w:p>
    <w:p w:rsidR="005B31F2" w:rsidRPr="009D76B9" w:rsidRDefault="005B31F2"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 xml:space="preserve">На участке заповедника «Белогорье» «Лес на Ворскле» европейская косуля еще в начале </w:t>
      </w:r>
      <w:r w:rsidRPr="009D76B9">
        <w:rPr>
          <w:rFonts w:ascii="Times New Roman" w:eastAsia="Times New Roman" w:hAnsi="Times New Roman" w:cs="Times New Roman"/>
          <w:sz w:val="28"/>
          <w:szCs w:val="28"/>
          <w:lang w:val="en-US" w:eastAsia="ru-RU"/>
        </w:rPr>
        <w:t>XX</w:t>
      </w:r>
      <w:r w:rsidRPr="009D76B9">
        <w:rPr>
          <w:rFonts w:ascii="Times New Roman" w:eastAsia="Times New Roman" w:hAnsi="Times New Roman" w:cs="Times New Roman"/>
          <w:sz w:val="28"/>
          <w:szCs w:val="28"/>
          <w:lang w:eastAsia="ru-RU"/>
        </w:rPr>
        <w:t xml:space="preserve"> века была довольно многочисленна, позже истреблена (Петров, 1971). Судя по литературным источникам, на которые ссылается Петров О.В., исчезновение косули совпало с периодом первой мировой войны (</w:t>
      </w:r>
      <w:proofErr w:type="spellStart"/>
      <w:r w:rsidRPr="009D76B9">
        <w:rPr>
          <w:rFonts w:ascii="Times New Roman" w:eastAsia="Times New Roman" w:hAnsi="Times New Roman" w:cs="Times New Roman"/>
          <w:sz w:val="28"/>
          <w:szCs w:val="28"/>
          <w:lang w:eastAsia="ru-RU"/>
        </w:rPr>
        <w:t>Крень</w:t>
      </w:r>
      <w:proofErr w:type="spellEnd"/>
      <w:r w:rsidRPr="009D76B9">
        <w:rPr>
          <w:rFonts w:ascii="Times New Roman" w:eastAsia="Times New Roman" w:hAnsi="Times New Roman" w:cs="Times New Roman"/>
          <w:sz w:val="28"/>
          <w:szCs w:val="28"/>
          <w:lang w:eastAsia="ru-RU"/>
        </w:rPr>
        <w:t xml:space="preserve">, 1939) или произошло вскоре после ее окончания (Малышев, 1928). В 20-30-х гг. на территории </w:t>
      </w:r>
      <w:proofErr w:type="spellStart"/>
      <w:r w:rsidRPr="009D76B9">
        <w:rPr>
          <w:rFonts w:ascii="Times New Roman" w:eastAsia="Times New Roman" w:hAnsi="Times New Roman" w:cs="Times New Roman"/>
          <w:sz w:val="28"/>
          <w:szCs w:val="28"/>
          <w:lang w:eastAsia="ru-RU"/>
        </w:rPr>
        <w:t>учлесхоза</w:t>
      </w:r>
      <w:proofErr w:type="spellEnd"/>
      <w:r w:rsidRPr="009D76B9">
        <w:rPr>
          <w:rFonts w:ascii="Times New Roman" w:eastAsia="Times New Roman" w:hAnsi="Times New Roman" w:cs="Times New Roman"/>
          <w:sz w:val="28"/>
          <w:szCs w:val="28"/>
          <w:lang w:eastAsia="ru-RU"/>
        </w:rPr>
        <w:t>, видимо, полностью отсутствовала. В 1940-1941 гг. в небольшом количестве встречалась на участке «Лес на Ворскле». Причем в эти годы наблюдали не только одиночных животных, но и самок с детенышами. Численность косули в «Лесу на Ворскле» в послевоенные годы довольно быстро возрастала. В начале 60-х годо</w:t>
      </w:r>
      <w:r w:rsidR="00D75E86" w:rsidRPr="009D76B9">
        <w:rPr>
          <w:rFonts w:ascii="Times New Roman" w:eastAsia="Times New Roman" w:hAnsi="Times New Roman" w:cs="Times New Roman"/>
          <w:sz w:val="28"/>
          <w:szCs w:val="28"/>
          <w:lang w:eastAsia="ru-RU"/>
        </w:rPr>
        <w:t>в</w:t>
      </w:r>
      <w:r w:rsidRPr="009D76B9">
        <w:rPr>
          <w:rFonts w:ascii="Times New Roman" w:eastAsia="Times New Roman" w:hAnsi="Times New Roman" w:cs="Times New Roman"/>
          <w:sz w:val="28"/>
          <w:szCs w:val="28"/>
          <w:lang w:eastAsia="ru-RU"/>
        </w:rPr>
        <w:t xml:space="preserve"> по данным Новикова Г.А. и Тимофеевой Е.К. (1964, 1965) в </w:t>
      </w:r>
      <w:proofErr w:type="spellStart"/>
      <w:r w:rsidRPr="009D76B9">
        <w:rPr>
          <w:rFonts w:ascii="Times New Roman" w:eastAsia="Times New Roman" w:hAnsi="Times New Roman" w:cs="Times New Roman"/>
          <w:sz w:val="28"/>
          <w:szCs w:val="28"/>
          <w:lang w:eastAsia="ru-RU"/>
        </w:rPr>
        <w:t>учлесхозе</w:t>
      </w:r>
      <w:proofErr w:type="spellEnd"/>
      <w:r w:rsidRPr="009D76B9">
        <w:rPr>
          <w:rFonts w:ascii="Times New Roman" w:eastAsia="Times New Roman" w:hAnsi="Times New Roman" w:cs="Times New Roman"/>
          <w:sz w:val="28"/>
          <w:szCs w:val="28"/>
          <w:lang w:eastAsia="ru-RU"/>
        </w:rPr>
        <w:t xml:space="preserve"> насчитывалось не менее 50-60 особей.</w:t>
      </w:r>
    </w:p>
    <w:p w:rsidR="00D75E86" w:rsidRPr="009D76B9" w:rsidRDefault="00452495" w:rsidP="009D76B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 xml:space="preserve">На территории нагорной дубравы заповедника «Белогорье» учеты диких копытных животных систематически ведутся с 1995 года. </w:t>
      </w:r>
      <w:r w:rsidR="00D75E86" w:rsidRPr="009D76B9">
        <w:rPr>
          <w:rFonts w:ascii="Times New Roman" w:eastAsia="Times New Roman" w:hAnsi="Times New Roman" w:cs="Times New Roman"/>
          <w:bCs/>
          <w:sz w:val="28"/>
          <w:szCs w:val="28"/>
          <w:lang w:eastAsia="ru-RU"/>
        </w:rPr>
        <w:t>Численность диких копытных животных определяется методом шумового прогона (</w:t>
      </w:r>
      <w:r w:rsidR="00112856" w:rsidRPr="009D76B9">
        <w:rPr>
          <w:rFonts w:ascii="Times New Roman" w:eastAsia="Times New Roman" w:hAnsi="Times New Roman" w:cs="Times New Roman"/>
          <w:bCs/>
          <w:sz w:val="28"/>
          <w:szCs w:val="28"/>
          <w:lang w:eastAsia="ru-RU"/>
        </w:rPr>
        <w:t>Ларин, 1954; Червонный 1973</w:t>
      </w:r>
      <w:r w:rsidR="00D75E86" w:rsidRPr="009D76B9">
        <w:rPr>
          <w:rFonts w:ascii="Times New Roman" w:eastAsia="Times New Roman" w:hAnsi="Times New Roman" w:cs="Times New Roman"/>
          <w:bCs/>
          <w:sz w:val="28"/>
          <w:szCs w:val="28"/>
          <w:lang w:eastAsia="ru-RU"/>
        </w:rPr>
        <w:t xml:space="preserve">). Время проведения учетов - последняя декада января. </w:t>
      </w:r>
    </w:p>
    <w:p w:rsidR="00D75E86" w:rsidRPr="009D76B9" w:rsidRDefault="00D75E86" w:rsidP="009D76B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Проведение учетов таким методом возможно благодаря хорошо сохранившейся квартальной сети и небольшой площади лесного массива (</w:t>
      </w:r>
      <w:smartTag w:uri="urn:schemas-microsoft-com:office:smarttags" w:element="metricconverter">
        <w:smartTagPr>
          <w:attr w:name="ProductID" w:val="1000 га"/>
        </w:smartTagPr>
        <w:r w:rsidRPr="009D76B9">
          <w:rPr>
            <w:rFonts w:ascii="Times New Roman" w:eastAsia="Times New Roman" w:hAnsi="Times New Roman" w:cs="Times New Roman"/>
            <w:bCs/>
            <w:sz w:val="28"/>
            <w:szCs w:val="28"/>
            <w:lang w:eastAsia="ru-RU"/>
          </w:rPr>
          <w:t>1000 га</w:t>
        </w:r>
      </w:smartTag>
      <w:r w:rsidRPr="009D76B9">
        <w:rPr>
          <w:rFonts w:ascii="Times New Roman" w:eastAsia="Times New Roman" w:hAnsi="Times New Roman" w:cs="Times New Roman"/>
          <w:bCs/>
          <w:sz w:val="28"/>
          <w:szCs w:val="28"/>
          <w:lang w:eastAsia="ru-RU"/>
        </w:rPr>
        <w:t xml:space="preserve">). Регистрация выгнанных из квартала животных производится учетчиками и загонщиками визуально. Дополнительно проводится учет животных в заросших поймах рек Ворскла, Локня и Готня в южной и западной частях исследуемой территории и в яблоневых садах, прилегающих к территории заповедника с севера. </w:t>
      </w:r>
      <w:proofErr w:type="gramStart"/>
      <w:r w:rsidRPr="009D76B9">
        <w:rPr>
          <w:rFonts w:ascii="Times New Roman" w:eastAsia="Times New Roman" w:hAnsi="Times New Roman" w:cs="Times New Roman"/>
          <w:bCs/>
          <w:sz w:val="28"/>
          <w:szCs w:val="28"/>
          <w:lang w:eastAsia="ru-RU"/>
        </w:rPr>
        <w:t>В смежных кварталах согласно методическим рекоменда</w:t>
      </w:r>
      <w:r w:rsidR="00112856" w:rsidRPr="009D76B9">
        <w:rPr>
          <w:rFonts w:ascii="Times New Roman" w:eastAsia="Times New Roman" w:hAnsi="Times New Roman" w:cs="Times New Roman"/>
          <w:bCs/>
          <w:sz w:val="28"/>
          <w:szCs w:val="28"/>
          <w:lang w:eastAsia="ru-RU"/>
        </w:rPr>
        <w:t>циям</w:t>
      </w:r>
      <w:proofErr w:type="gramEnd"/>
      <w:r w:rsidRPr="009D76B9">
        <w:rPr>
          <w:rFonts w:ascii="Times New Roman" w:eastAsia="Times New Roman" w:hAnsi="Times New Roman" w:cs="Times New Roman"/>
          <w:bCs/>
          <w:sz w:val="28"/>
          <w:szCs w:val="28"/>
          <w:lang w:eastAsia="ru-RU"/>
        </w:rPr>
        <w:t xml:space="preserve"> шумовой прогон проводят не ранее, чем через сутки. Это связано с тем, что животные, как правило, обладают территориальностью и придерживаются определенных кварталов. После прогона на свою территорию они возвращаются в течение 1-3 </w:t>
      </w:r>
      <w:r w:rsidRPr="009D76B9">
        <w:rPr>
          <w:rFonts w:ascii="Times New Roman" w:eastAsia="Times New Roman" w:hAnsi="Times New Roman" w:cs="Times New Roman"/>
          <w:bCs/>
          <w:sz w:val="28"/>
          <w:szCs w:val="28"/>
          <w:lang w:eastAsia="ru-RU"/>
        </w:rPr>
        <w:lastRenderedPageBreak/>
        <w:t>суток.</w:t>
      </w:r>
    </w:p>
    <w:p w:rsidR="00D75E86"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sz w:val="28"/>
          <w:szCs w:val="28"/>
          <w:lang w:eastAsia="ru-RU"/>
        </w:rPr>
        <w:t xml:space="preserve">Наши </w:t>
      </w:r>
      <w:r w:rsidR="00D75E86" w:rsidRPr="009D76B9">
        <w:rPr>
          <w:rFonts w:ascii="Times New Roman" w:eastAsia="Times New Roman" w:hAnsi="Times New Roman" w:cs="Times New Roman"/>
          <w:sz w:val="28"/>
          <w:szCs w:val="28"/>
          <w:lang w:eastAsia="ru-RU"/>
        </w:rPr>
        <w:t>исследования мы проводили в 2017</w:t>
      </w:r>
      <w:r w:rsidRPr="009D76B9">
        <w:rPr>
          <w:rFonts w:ascii="Times New Roman" w:eastAsia="Times New Roman" w:hAnsi="Times New Roman" w:cs="Times New Roman"/>
          <w:sz w:val="28"/>
          <w:szCs w:val="28"/>
          <w:lang w:eastAsia="ru-RU"/>
        </w:rPr>
        <w:t>-2019 гг. на территории участка «Лес на Ворскле» и его охранной зоны, представляющей собой насаждения яблоневых садов (Приложение 1).</w:t>
      </w:r>
      <w:r w:rsidRPr="009D76B9">
        <w:rPr>
          <w:rFonts w:ascii="Times New Roman" w:eastAsia="Times New Roman" w:hAnsi="Times New Roman" w:cs="Times New Roman"/>
          <w:bCs/>
          <w:sz w:val="28"/>
          <w:szCs w:val="28"/>
          <w:lang w:eastAsia="ru-RU"/>
        </w:rPr>
        <w:t xml:space="preserve"> </w:t>
      </w:r>
      <w:r w:rsidR="00D75E86" w:rsidRPr="009D76B9">
        <w:rPr>
          <w:rFonts w:ascii="Times New Roman" w:eastAsia="Times New Roman" w:hAnsi="Times New Roman" w:cs="Times New Roman"/>
          <w:bCs/>
          <w:sz w:val="28"/>
          <w:szCs w:val="28"/>
          <w:lang w:eastAsia="ru-RU"/>
        </w:rPr>
        <w:t>Учет проводили двумя методами: методом шумового прогона</w:t>
      </w:r>
      <w:r w:rsidR="003B0EB5" w:rsidRPr="009D76B9">
        <w:rPr>
          <w:rFonts w:ascii="Times New Roman" w:eastAsia="Times New Roman" w:hAnsi="Times New Roman" w:cs="Times New Roman"/>
          <w:bCs/>
          <w:sz w:val="28"/>
          <w:szCs w:val="28"/>
          <w:lang w:eastAsia="ru-RU"/>
        </w:rPr>
        <w:t xml:space="preserve"> (принимали участие в качестве волонтеров)</w:t>
      </w:r>
      <w:r w:rsidR="00D75E86" w:rsidRPr="009D76B9">
        <w:rPr>
          <w:rFonts w:ascii="Times New Roman" w:eastAsia="Times New Roman" w:hAnsi="Times New Roman" w:cs="Times New Roman"/>
          <w:bCs/>
          <w:sz w:val="28"/>
          <w:szCs w:val="28"/>
          <w:lang w:eastAsia="ru-RU"/>
        </w:rPr>
        <w:t xml:space="preserve"> и методом учета по экскрементам на ленточных маршрутах. </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 xml:space="preserve">Ленточные маршруты для учета зимнего пребывания косули в лесном массиве заповедника были заложены в 2010 году Скоробогатовым Е.В., старшим научным сотрудником НИИ биологии ХНУ им. В.Н. </w:t>
      </w:r>
      <w:proofErr w:type="spellStart"/>
      <w:r w:rsidRPr="009D76B9">
        <w:rPr>
          <w:rFonts w:ascii="Times New Roman" w:eastAsia="Times New Roman" w:hAnsi="Times New Roman" w:cs="Times New Roman"/>
          <w:bCs/>
          <w:sz w:val="28"/>
          <w:szCs w:val="28"/>
          <w:lang w:eastAsia="ru-RU"/>
        </w:rPr>
        <w:t>Каразина</w:t>
      </w:r>
      <w:proofErr w:type="spellEnd"/>
      <w:r w:rsidRPr="009D76B9">
        <w:rPr>
          <w:rFonts w:ascii="Times New Roman" w:eastAsia="Times New Roman" w:hAnsi="Times New Roman" w:cs="Times New Roman"/>
          <w:bCs/>
          <w:sz w:val="28"/>
          <w:szCs w:val="28"/>
          <w:lang w:eastAsia="ru-RU"/>
        </w:rPr>
        <w:t xml:space="preserve">, однако до настоящего времени не использовались. Картографом заповедника маршруты были наложены на картосхему и перенесены в </w:t>
      </w:r>
      <w:r w:rsidRPr="009D76B9">
        <w:rPr>
          <w:rFonts w:ascii="Times New Roman" w:eastAsia="Times New Roman" w:hAnsi="Times New Roman" w:cs="Times New Roman"/>
          <w:bCs/>
          <w:sz w:val="28"/>
          <w:szCs w:val="28"/>
          <w:lang w:val="en-US" w:eastAsia="ru-RU"/>
        </w:rPr>
        <w:t>GPS</w:t>
      </w:r>
      <w:r w:rsidRPr="009D76B9">
        <w:rPr>
          <w:rFonts w:ascii="Times New Roman" w:eastAsia="Times New Roman" w:hAnsi="Times New Roman" w:cs="Times New Roman"/>
          <w:bCs/>
          <w:sz w:val="28"/>
          <w:szCs w:val="28"/>
          <w:lang w:eastAsia="ru-RU"/>
        </w:rPr>
        <w:t>-навигатор. Для получения достоверных данных достаточно 1 км</w:t>
      </w:r>
      <w:r w:rsidRPr="009D76B9">
        <w:rPr>
          <w:rFonts w:ascii="Times New Roman" w:eastAsia="Times New Roman" w:hAnsi="Times New Roman" w:cs="Times New Roman"/>
          <w:sz w:val="28"/>
          <w:szCs w:val="28"/>
          <w:lang w:eastAsia="ru-RU"/>
        </w:rPr>
        <w:t xml:space="preserve"> </w:t>
      </w:r>
      <w:r w:rsidRPr="009D76B9">
        <w:rPr>
          <w:rFonts w:ascii="Times New Roman" w:eastAsia="Times New Roman" w:hAnsi="Times New Roman" w:cs="Times New Roman"/>
          <w:bCs/>
          <w:sz w:val="28"/>
          <w:szCs w:val="28"/>
          <w:lang w:eastAsia="ru-RU"/>
        </w:rPr>
        <w:t xml:space="preserve">маршрута на каждые 100 га леса (Цветков, 2002). Общая площадь территории исследования составила 1376,36 га, протяженность линии маршрутов – 24,82 км. </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 xml:space="preserve">Учетные работы проводили в период с 20-х чисел марта (после полного схода снега в лесном массиве) и до 1-10 апреля (до появления травяного покрова). Учет экскрементов велся вдоль маршрута на полосе шириной 2 м (по 1 м справа и слева от линии хода). Длина пройденного маршрута определялась автоматически при помощи </w:t>
      </w:r>
      <w:r w:rsidRPr="009D76B9">
        <w:rPr>
          <w:rFonts w:ascii="Times New Roman" w:eastAsia="Times New Roman" w:hAnsi="Times New Roman" w:cs="Times New Roman"/>
          <w:bCs/>
          <w:sz w:val="28"/>
          <w:szCs w:val="28"/>
          <w:lang w:val="en-US" w:eastAsia="ru-RU"/>
        </w:rPr>
        <w:t>GPS</w:t>
      </w:r>
      <w:r w:rsidRPr="009D76B9">
        <w:rPr>
          <w:rFonts w:ascii="Times New Roman" w:eastAsia="Times New Roman" w:hAnsi="Times New Roman" w:cs="Times New Roman"/>
          <w:bCs/>
          <w:sz w:val="28"/>
          <w:szCs w:val="28"/>
          <w:lang w:eastAsia="ru-RU"/>
        </w:rPr>
        <w:t xml:space="preserve">-навигатора. </w:t>
      </w:r>
      <w:r w:rsidRPr="009D76B9">
        <w:rPr>
          <w:rFonts w:ascii="Times New Roman" w:eastAsia="Times New Roman" w:hAnsi="Times New Roman" w:cs="Times New Roman"/>
          <w:sz w:val="28"/>
          <w:szCs w:val="28"/>
          <w:lang w:eastAsia="ru-RU"/>
        </w:rPr>
        <w:t xml:space="preserve">В полевом дневнике и </w:t>
      </w:r>
      <w:r w:rsidRPr="009D76B9">
        <w:rPr>
          <w:rFonts w:ascii="Times New Roman" w:eastAsia="Times New Roman" w:hAnsi="Times New Roman" w:cs="Times New Roman"/>
          <w:sz w:val="28"/>
          <w:szCs w:val="28"/>
          <w:lang w:val="en-US" w:eastAsia="ru-RU"/>
        </w:rPr>
        <w:t>GPS</w:t>
      </w:r>
      <w:r w:rsidRPr="009D76B9">
        <w:rPr>
          <w:rFonts w:ascii="Times New Roman" w:eastAsia="Times New Roman" w:hAnsi="Times New Roman" w:cs="Times New Roman"/>
          <w:sz w:val="28"/>
          <w:szCs w:val="28"/>
          <w:lang w:eastAsia="ru-RU"/>
        </w:rPr>
        <w:t xml:space="preserve">-навигаторе регистрировались все </w:t>
      </w:r>
      <w:proofErr w:type="spellStart"/>
      <w:r w:rsidRPr="009D76B9">
        <w:rPr>
          <w:rFonts w:ascii="Times New Roman" w:eastAsia="Times New Roman" w:hAnsi="Times New Roman" w:cs="Times New Roman"/>
          <w:sz w:val="28"/>
          <w:szCs w:val="28"/>
          <w:lang w:eastAsia="ru-RU"/>
        </w:rPr>
        <w:t>дефекационные</w:t>
      </w:r>
      <w:proofErr w:type="spellEnd"/>
      <w:r w:rsidRPr="009D76B9">
        <w:rPr>
          <w:rFonts w:ascii="Times New Roman" w:eastAsia="Times New Roman" w:hAnsi="Times New Roman" w:cs="Times New Roman"/>
          <w:sz w:val="28"/>
          <w:szCs w:val="28"/>
          <w:lang w:eastAsia="ru-RU"/>
        </w:rPr>
        <w:t xml:space="preserve"> кучки в пределах учетной полосы и указывались данные о возрасте и поле животного.</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Биотопы, выделяемые нами для учета – это опушечная линия, центральная часть лесного массива, яблоневые сады в охранной зоне. Опушечная линия разделялась на подзоны по расстоянию удаления от опушки:</w:t>
      </w:r>
      <w:r w:rsidRPr="009D76B9">
        <w:rPr>
          <w:rFonts w:ascii="Times New Roman" w:eastAsia="Times New Roman" w:hAnsi="Times New Roman" w:cs="Times New Roman"/>
          <w:sz w:val="28"/>
          <w:szCs w:val="28"/>
          <w:lang w:eastAsia="ru-RU"/>
        </w:rPr>
        <w:t xml:space="preserve"> 1) 0–50 м.; 2) 51–150 м.;</w:t>
      </w:r>
      <w:r w:rsidRPr="009D76B9">
        <w:rPr>
          <w:rFonts w:ascii="Times New Roman" w:eastAsia="Times New Roman" w:hAnsi="Times New Roman" w:cs="Times New Roman"/>
          <w:bCs/>
          <w:sz w:val="28"/>
          <w:szCs w:val="28"/>
          <w:lang w:eastAsia="ru-RU"/>
        </w:rPr>
        <w:t xml:space="preserve"> </w:t>
      </w:r>
      <w:r w:rsidRPr="009D76B9">
        <w:rPr>
          <w:rFonts w:ascii="Times New Roman" w:eastAsia="Times New Roman" w:hAnsi="Times New Roman" w:cs="Times New Roman"/>
          <w:sz w:val="28"/>
          <w:szCs w:val="28"/>
          <w:lang w:eastAsia="ru-RU"/>
        </w:rPr>
        <w:t>3) 151–300 м.; 4) более 300 м.</w:t>
      </w:r>
      <w:r w:rsidRPr="009D76B9">
        <w:rPr>
          <w:rFonts w:ascii="Times New Roman" w:eastAsia="Times New Roman" w:hAnsi="Times New Roman" w:cs="Times New Roman"/>
          <w:bCs/>
          <w:sz w:val="28"/>
          <w:szCs w:val="28"/>
          <w:lang w:eastAsia="ru-RU"/>
        </w:rPr>
        <w:t xml:space="preserve"> </w:t>
      </w:r>
      <w:r w:rsidRPr="009D76B9">
        <w:rPr>
          <w:rFonts w:ascii="Times New Roman" w:eastAsia="Times New Roman" w:hAnsi="Times New Roman" w:cs="Times New Roman"/>
          <w:sz w:val="28"/>
          <w:szCs w:val="28"/>
          <w:lang w:eastAsia="ru-RU"/>
        </w:rPr>
        <w:t xml:space="preserve">Протяженность маршрутов в выделенных подзонах </w:t>
      </w:r>
      <w:proofErr w:type="gramStart"/>
      <w:r w:rsidRPr="009D76B9">
        <w:rPr>
          <w:rFonts w:ascii="Times New Roman" w:eastAsia="Times New Roman" w:hAnsi="Times New Roman" w:cs="Times New Roman"/>
          <w:sz w:val="28"/>
          <w:szCs w:val="28"/>
          <w:lang w:eastAsia="ru-RU"/>
        </w:rPr>
        <w:t>обследуемой  территории</w:t>
      </w:r>
      <w:proofErr w:type="gramEnd"/>
      <w:r w:rsidRPr="009D76B9">
        <w:rPr>
          <w:rFonts w:ascii="Times New Roman" w:eastAsia="Times New Roman" w:hAnsi="Times New Roman" w:cs="Times New Roman"/>
          <w:sz w:val="28"/>
          <w:szCs w:val="28"/>
          <w:lang w:eastAsia="ru-RU"/>
        </w:rPr>
        <w:t xml:space="preserve">  была  пропорциональна  представленности этих  угодий  в  данной  зоне (Приложение 2). </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В лабораторных условиях мы снимали данные с навигатора и сводили полученные данные в таблицы. Затем суммировали учтенные кучки дефекаций. Рассчитывали количество экскрементов животных на площади в 1 га в каждом биотопе: для этого число учтенных экскрементов делили на площадь учетной полосы. Так как стандартная площадь, для которой определяется плотность копытных, равняется 1000 га, то рассчитали количество экскрементов на площади в 1000 га. В итоге подсчитана плотность копытных на 1000 га. Для этого количество экскрементов, рассчитанное для данной площади, делилось на число экскрементов, производимых за сезон одним животным (Цветков, 2002). При расчетах нами были приняты количества дефекаций в сутки согласно литературным данным: взрослые особи – 15, молодые – 20. Период питания косули древесно-веточным кормом на широте района исследования длится 160 суток (Скоробогатов и др., 2010).</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 xml:space="preserve">Степень предпочитаемости косулей (J) каждого из выделенных </w:t>
      </w:r>
      <w:proofErr w:type="gramStart"/>
      <w:r w:rsidRPr="009D76B9">
        <w:rPr>
          <w:rFonts w:ascii="Times New Roman" w:eastAsia="Times New Roman" w:hAnsi="Times New Roman" w:cs="Times New Roman"/>
          <w:sz w:val="28"/>
          <w:szCs w:val="28"/>
          <w:lang w:eastAsia="ru-RU"/>
        </w:rPr>
        <w:t>биотопов  рассчитывалась</w:t>
      </w:r>
      <w:proofErr w:type="gramEnd"/>
      <w:r w:rsidRPr="009D76B9">
        <w:rPr>
          <w:rFonts w:ascii="Times New Roman" w:eastAsia="Times New Roman" w:hAnsi="Times New Roman" w:cs="Times New Roman"/>
          <w:sz w:val="28"/>
          <w:szCs w:val="28"/>
          <w:lang w:eastAsia="ru-RU"/>
        </w:rPr>
        <w:t xml:space="preserve"> по формуле:</w:t>
      </w:r>
    </w:p>
    <w:p w:rsidR="005C67DB" w:rsidRPr="009D76B9" w:rsidRDefault="00093E17" w:rsidP="009D76B9">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J = A</w:t>
      </w:r>
      <w:r w:rsidRPr="009D76B9">
        <w:rPr>
          <w:rFonts w:ascii="Times New Roman" w:eastAsia="Times New Roman" w:hAnsi="Times New Roman" w:cs="Times New Roman"/>
          <w:sz w:val="28"/>
          <w:szCs w:val="28"/>
          <w:lang w:eastAsia="ru-RU"/>
        </w:rPr>
        <w:sym w:font="Symbol" w:char="F0B4"/>
      </w:r>
      <w:r w:rsidR="005C67DB" w:rsidRPr="009D76B9">
        <w:rPr>
          <w:rFonts w:ascii="Times New Roman" w:eastAsia="Times New Roman" w:hAnsi="Times New Roman" w:cs="Times New Roman"/>
          <w:sz w:val="28"/>
          <w:szCs w:val="28"/>
          <w:lang w:eastAsia="ru-RU"/>
        </w:rPr>
        <w:t xml:space="preserve">100% </w:t>
      </w:r>
      <w:proofErr w:type="gramStart"/>
      <w:r w:rsidR="005C67DB" w:rsidRPr="009D76B9">
        <w:rPr>
          <w:rFonts w:ascii="Times New Roman" w:eastAsia="Times New Roman" w:hAnsi="Times New Roman" w:cs="Times New Roman"/>
          <w:sz w:val="28"/>
          <w:szCs w:val="28"/>
          <w:lang w:eastAsia="ru-RU"/>
        </w:rPr>
        <w:t>/  ∑</w:t>
      </w:r>
      <w:proofErr w:type="gramEnd"/>
      <w:r w:rsidR="005C67DB" w:rsidRPr="009D76B9">
        <w:rPr>
          <w:rFonts w:ascii="Times New Roman" w:eastAsia="Times New Roman" w:hAnsi="Times New Roman" w:cs="Times New Roman"/>
          <w:sz w:val="28"/>
          <w:szCs w:val="28"/>
          <w:lang w:eastAsia="ru-RU"/>
        </w:rPr>
        <w:t>A</w:t>
      </w:r>
      <w:r w:rsidR="005C67DB" w:rsidRPr="009D76B9">
        <w:rPr>
          <w:rFonts w:ascii="Times New Roman" w:eastAsia="Times New Roman" w:hAnsi="Times New Roman" w:cs="Times New Roman"/>
          <w:sz w:val="28"/>
          <w:szCs w:val="28"/>
          <w:vertAlign w:val="subscript"/>
          <w:lang w:val="en-US" w:eastAsia="ru-RU"/>
        </w:rPr>
        <w:t>n</w:t>
      </w:r>
    </w:p>
    <w:p w:rsidR="00837C96" w:rsidRDefault="005C67DB"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где А – среднее число кучек дефекаций на 1 га площади данного типа угодий, ∑A</w:t>
      </w:r>
      <w:r w:rsidRPr="009D76B9">
        <w:rPr>
          <w:rFonts w:ascii="Times New Roman" w:eastAsia="Times New Roman" w:hAnsi="Times New Roman" w:cs="Times New Roman"/>
          <w:sz w:val="28"/>
          <w:szCs w:val="28"/>
          <w:vertAlign w:val="subscript"/>
          <w:lang w:val="en-US" w:eastAsia="ru-RU"/>
        </w:rPr>
        <w:t>n</w:t>
      </w:r>
      <w:r w:rsidRPr="009D76B9">
        <w:rPr>
          <w:rFonts w:ascii="Times New Roman" w:eastAsia="Times New Roman" w:hAnsi="Times New Roman" w:cs="Times New Roman"/>
          <w:sz w:val="28"/>
          <w:szCs w:val="28"/>
          <w:vertAlign w:val="subscript"/>
          <w:lang w:eastAsia="ru-RU"/>
        </w:rPr>
        <w:t xml:space="preserve"> </w:t>
      </w:r>
      <w:r w:rsidRPr="009D76B9">
        <w:rPr>
          <w:rFonts w:ascii="Times New Roman" w:eastAsia="Times New Roman" w:hAnsi="Times New Roman" w:cs="Times New Roman"/>
          <w:sz w:val="28"/>
          <w:szCs w:val="28"/>
          <w:lang w:eastAsia="ru-RU"/>
        </w:rPr>
        <w:lastRenderedPageBreak/>
        <w:t xml:space="preserve">– сумма средних чисел кучек дефекаций на 1 га площади каждого типа угодий. При J меньше или равном 5,0 угодья считаются мало используемыми, при 6,0-19,0 – постоянно посещаемыми, при больше или равном 20,0 – место концентрации (Скоробогатов и др., 2010). </w:t>
      </w:r>
    </w:p>
    <w:p w:rsidR="009D76B9" w:rsidRPr="009D76B9" w:rsidRDefault="009D76B9"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C67DB" w:rsidRDefault="005C67DB" w:rsidP="009D76B9">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9D76B9">
        <w:rPr>
          <w:rFonts w:ascii="Times New Roman" w:eastAsia="Times New Roman" w:hAnsi="Times New Roman" w:cs="Times New Roman"/>
          <w:b/>
          <w:bCs/>
          <w:sz w:val="28"/>
          <w:szCs w:val="28"/>
          <w:lang w:eastAsia="ru-RU"/>
        </w:rPr>
        <w:t>Анализ полученных материалов</w:t>
      </w:r>
    </w:p>
    <w:p w:rsidR="009D76B9" w:rsidRPr="009D76B9" w:rsidRDefault="009D76B9" w:rsidP="009D76B9">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A8697A" w:rsidRPr="009D76B9" w:rsidRDefault="00A8697A"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В</w:t>
      </w:r>
      <w:r w:rsidR="00D75E86" w:rsidRPr="009D76B9">
        <w:rPr>
          <w:rFonts w:ascii="Times New Roman" w:eastAsia="Times New Roman" w:hAnsi="Times New Roman" w:cs="Times New Roman"/>
          <w:sz w:val="28"/>
          <w:szCs w:val="28"/>
          <w:lang w:eastAsia="ru-RU"/>
        </w:rPr>
        <w:t xml:space="preserve"> настоящее время косуля </w:t>
      </w:r>
      <w:r w:rsidR="003B0EB5" w:rsidRPr="009D76B9">
        <w:rPr>
          <w:rFonts w:ascii="Times New Roman" w:eastAsia="Times New Roman" w:hAnsi="Times New Roman" w:cs="Times New Roman"/>
          <w:sz w:val="28"/>
          <w:szCs w:val="28"/>
          <w:lang w:eastAsia="ru-RU"/>
        </w:rPr>
        <w:t xml:space="preserve">европейская </w:t>
      </w:r>
      <w:r w:rsidR="00D75E86" w:rsidRPr="009D76B9">
        <w:rPr>
          <w:rFonts w:ascii="Times New Roman" w:eastAsia="Times New Roman" w:hAnsi="Times New Roman" w:cs="Times New Roman"/>
          <w:sz w:val="28"/>
          <w:szCs w:val="28"/>
          <w:lang w:eastAsia="ru-RU"/>
        </w:rPr>
        <w:t>в большом количестве встречается как в заповеднике, так и на сопредельных территориях (Летопись природы, 2017, 2018).</w:t>
      </w:r>
      <w:r w:rsidRPr="009D76B9">
        <w:rPr>
          <w:rFonts w:ascii="Times New Roman" w:eastAsia="Times New Roman" w:hAnsi="Times New Roman" w:cs="Times New Roman"/>
          <w:sz w:val="28"/>
          <w:szCs w:val="28"/>
          <w:lang w:eastAsia="ru-RU"/>
        </w:rPr>
        <w:t xml:space="preserve"> По данным проекта лесоустройства (Проект организации…, 1985) с 1980 по 1985 гг. на территории заповедника обитало от 100 до 250 особей косули европейской. В период с 1995 по 2019 гг. средняя численность составила 223,9</w:t>
      </w:r>
      <w:r w:rsidRPr="009D76B9">
        <w:rPr>
          <w:rFonts w:ascii="Times New Roman" w:eastAsia="Times New Roman" w:hAnsi="Times New Roman" w:cs="Times New Roman"/>
          <w:sz w:val="28"/>
          <w:szCs w:val="28"/>
          <w:lang w:eastAsia="ru-RU"/>
        </w:rPr>
        <w:sym w:font="Symbol" w:char="F0B1"/>
      </w:r>
      <w:r w:rsidRPr="009D76B9">
        <w:rPr>
          <w:rFonts w:ascii="Times New Roman" w:eastAsia="Times New Roman" w:hAnsi="Times New Roman" w:cs="Times New Roman"/>
          <w:sz w:val="28"/>
          <w:szCs w:val="28"/>
          <w:lang w:eastAsia="ru-RU"/>
        </w:rPr>
        <w:t xml:space="preserve">17,3 особей (колебания от 71 до 401 особей). С 1994 по 2003 гг. происходили постоянные спады и подъемы численности, где наименьшее количество особей было зарегистрировано в 2012 году (71 особь) (рис. 1). </w:t>
      </w:r>
    </w:p>
    <w:p w:rsidR="00A8697A" w:rsidRPr="009D76B9" w:rsidRDefault="00A8697A"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 xml:space="preserve">Существенное влияние на популяционную группировку косули оказывают экстремальные условия зимнего периода. Так, зимой 2009-2010 гг. и 2015-2016 гг. при высоте снежного покрова 50 - </w:t>
      </w:r>
      <w:smartTag w:uri="urn:schemas-microsoft-com:office:smarttags" w:element="metricconverter">
        <w:smartTagPr>
          <w:attr w:name="ProductID" w:val="60 см"/>
        </w:smartTagPr>
        <w:r w:rsidRPr="009D76B9">
          <w:rPr>
            <w:rFonts w:ascii="Times New Roman" w:eastAsia="Times New Roman" w:hAnsi="Times New Roman" w:cs="Times New Roman"/>
            <w:sz w:val="28"/>
            <w:szCs w:val="28"/>
            <w:lang w:eastAsia="ru-RU"/>
          </w:rPr>
          <w:t>60 см</w:t>
        </w:r>
      </w:smartTag>
      <w:r w:rsidRPr="009D76B9">
        <w:rPr>
          <w:rFonts w:ascii="Times New Roman" w:eastAsia="Times New Roman" w:hAnsi="Times New Roman" w:cs="Times New Roman"/>
          <w:sz w:val="28"/>
          <w:szCs w:val="28"/>
          <w:lang w:eastAsia="ru-RU"/>
        </w:rPr>
        <w:t>, отмечались оттепели с последующими морозами, способствующие образованию плотного наста, что затрудняло перемещения животных, ограничивало доступ к кормам, косули становились легкой добычей бродячих собак.</w:t>
      </w:r>
    </w:p>
    <w:p w:rsidR="00D75E86" w:rsidRPr="009D76B9" w:rsidRDefault="00A8697A" w:rsidP="009D76B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76B9">
        <w:rPr>
          <w:rFonts w:ascii="Times New Roman" w:hAnsi="Times New Roman" w:cs="Times New Roman"/>
          <w:noProof/>
          <w:sz w:val="28"/>
          <w:szCs w:val="28"/>
          <w:lang w:eastAsia="ru-RU"/>
        </w:rPr>
        <w:drawing>
          <wp:inline distT="0" distB="0" distL="0" distR="0" wp14:anchorId="37835CBE" wp14:editId="4F3B43AA">
            <wp:extent cx="4726379" cy="2250374"/>
            <wp:effectExtent l="0" t="0" r="17145" b="1714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75E86" w:rsidRPr="009D76B9" w:rsidRDefault="00A8697A" w:rsidP="009D76B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Рис. 1. Динамика численности косули европейской на участке «Лес на Ворскле»</w:t>
      </w:r>
    </w:p>
    <w:p w:rsidR="00A8697A" w:rsidRPr="009D76B9" w:rsidRDefault="00A8697A" w:rsidP="009D76B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По ре</w:t>
      </w:r>
      <w:r w:rsidR="000232D1" w:rsidRPr="009D76B9">
        <w:rPr>
          <w:rFonts w:ascii="Times New Roman" w:eastAsia="Times New Roman" w:hAnsi="Times New Roman" w:cs="Times New Roman"/>
          <w:sz w:val="28"/>
          <w:szCs w:val="28"/>
          <w:lang w:eastAsia="ru-RU"/>
        </w:rPr>
        <w:t>зультатам весенних учетов в 2017</w:t>
      </w:r>
      <w:r w:rsidRPr="009D76B9">
        <w:rPr>
          <w:rFonts w:ascii="Times New Roman" w:eastAsia="Times New Roman" w:hAnsi="Times New Roman" w:cs="Times New Roman"/>
          <w:sz w:val="28"/>
          <w:szCs w:val="28"/>
          <w:lang w:eastAsia="ru-RU"/>
        </w:rPr>
        <w:t xml:space="preserve">-2019 гг. мы рассчитали зимнюю кормовую нагрузку косули европейской на экосистему нагорной дубравы заповедника «Белогорье» и прилегающей к ней территории охранной зоны (Таблица 1). </w:t>
      </w:r>
    </w:p>
    <w:p w:rsidR="009D76B9" w:rsidRDefault="009D76B9" w:rsidP="009D76B9">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D76B9" w:rsidRDefault="009D76B9" w:rsidP="009D76B9">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D76B9" w:rsidRDefault="009D76B9" w:rsidP="009D76B9">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D76B9" w:rsidRDefault="009D76B9" w:rsidP="009D76B9">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D76B9" w:rsidRDefault="009D76B9" w:rsidP="009D76B9">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9D76B9" w:rsidRDefault="009D76B9" w:rsidP="009D76B9">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5C67DB" w:rsidRPr="009D76B9" w:rsidRDefault="005C67DB" w:rsidP="009D76B9">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lastRenderedPageBreak/>
        <w:t>Таблица 1</w:t>
      </w:r>
    </w:p>
    <w:p w:rsidR="005C67DB" w:rsidRPr="009D76B9" w:rsidRDefault="005C67DB" w:rsidP="009D76B9">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Зимняя кормовая нагрузка, оказанная косулей европейской в нагорной дубраве заповедника «Белогорье» по данным весенних учётов 201</w:t>
      </w:r>
      <w:r w:rsidR="00F6473B" w:rsidRPr="009D76B9">
        <w:rPr>
          <w:rFonts w:ascii="Times New Roman" w:eastAsia="Times New Roman" w:hAnsi="Times New Roman" w:cs="Times New Roman"/>
          <w:sz w:val="28"/>
          <w:szCs w:val="28"/>
          <w:lang w:eastAsia="ru-RU"/>
        </w:rPr>
        <w:t>7</w:t>
      </w:r>
      <w:r w:rsidRPr="009D76B9">
        <w:rPr>
          <w:rFonts w:ascii="Times New Roman" w:eastAsia="Times New Roman" w:hAnsi="Times New Roman" w:cs="Times New Roman"/>
          <w:sz w:val="28"/>
          <w:szCs w:val="28"/>
          <w:lang w:eastAsia="ru-RU"/>
        </w:rPr>
        <w:t>-2019 гг. (плотность особей на 1000 га биотопа)</w:t>
      </w:r>
    </w:p>
    <w:tbl>
      <w:tblPr>
        <w:tblStyle w:val="a3"/>
        <w:tblW w:w="0" w:type="auto"/>
        <w:tblLook w:val="04A0" w:firstRow="1" w:lastRow="0" w:firstColumn="1" w:lastColumn="0" w:noHBand="0" w:noVBand="1"/>
      </w:tblPr>
      <w:tblGrid>
        <w:gridCol w:w="1646"/>
        <w:gridCol w:w="1214"/>
        <w:gridCol w:w="1241"/>
        <w:gridCol w:w="1247"/>
        <w:gridCol w:w="1750"/>
        <w:gridCol w:w="1265"/>
        <w:gridCol w:w="1265"/>
      </w:tblGrid>
      <w:tr w:rsidR="005C67DB" w:rsidRPr="009D76B9" w:rsidTr="00E93BF0">
        <w:trPr>
          <w:trHeight w:val="284"/>
        </w:trPr>
        <w:tc>
          <w:tcPr>
            <w:tcW w:w="1613" w:type="dxa"/>
            <w:vMerge w:val="restart"/>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Сезон зимнего пребывания</w:t>
            </w:r>
          </w:p>
        </w:tc>
        <w:tc>
          <w:tcPr>
            <w:tcW w:w="3702" w:type="dxa"/>
            <w:gridSpan w:val="3"/>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Зона удаления от опушки</w:t>
            </w:r>
          </w:p>
        </w:tc>
        <w:tc>
          <w:tcPr>
            <w:tcW w:w="1726" w:type="dxa"/>
            <w:vMerge w:val="restart"/>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Центральная часть лесного массива</w:t>
            </w:r>
          </w:p>
        </w:tc>
        <w:tc>
          <w:tcPr>
            <w:tcW w:w="1265" w:type="dxa"/>
            <w:vMerge w:val="restart"/>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Сад к востоку от лесного массива</w:t>
            </w:r>
          </w:p>
        </w:tc>
        <w:tc>
          <w:tcPr>
            <w:tcW w:w="1265" w:type="dxa"/>
            <w:vMerge w:val="restart"/>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Сады к северу от лесного массива</w:t>
            </w:r>
          </w:p>
        </w:tc>
      </w:tr>
      <w:tr w:rsidR="005C67DB" w:rsidRPr="009D76B9" w:rsidTr="00E93BF0">
        <w:trPr>
          <w:trHeight w:val="284"/>
        </w:trPr>
        <w:tc>
          <w:tcPr>
            <w:tcW w:w="1613" w:type="dxa"/>
            <w:vMerge/>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p>
        </w:tc>
        <w:tc>
          <w:tcPr>
            <w:tcW w:w="1214" w:type="dxa"/>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color w:val="000000"/>
                <w:sz w:val="28"/>
                <w:szCs w:val="28"/>
                <w:lang w:eastAsia="ru-RU"/>
              </w:rPr>
              <w:t>0-50 м.</w:t>
            </w:r>
          </w:p>
        </w:tc>
        <w:tc>
          <w:tcPr>
            <w:tcW w:w="1241" w:type="dxa"/>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color w:val="000000"/>
                <w:sz w:val="28"/>
                <w:szCs w:val="28"/>
                <w:lang w:eastAsia="ru-RU"/>
              </w:rPr>
              <w:t>51-150 м.</w:t>
            </w:r>
          </w:p>
        </w:tc>
        <w:tc>
          <w:tcPr>
            <w:tcW w:w="1247" w:type="dxa"/>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color w:val="000000"/>
                <w:sz w:val="28"/>
                <w:szCs w:val="28"/>
                <w:lang w:eastAsia="ru-RU"/>
              </w:rPr>
              <w:t>151-300 м</w:t>
            </w:r>
          </w:p>
        </w:tc>
        <w:tc>
          <w:tcPr>
            <w:tcW w:w="1726" w:type="dxa"/>
            <w:vMerge/>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p>
        </w:tc>
        <w:tc>
          <w:tcPr>
            <w:tcW w:w="1265" w:type="dxa"/>
            <w:vMerge/>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p>
        </w:tc>
        <w:tc>
          <w:tcPr>
            <w:tcW w:w="1265" w:type="dxa"/>
            <w:vMerge/>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p>
        </w:tc>
      </w:tr>
      <w:tr w:rsidR="005C67DB" w:rsidRPr="009D76B9" w:rsidTr="000232D1">
        <w:trPr>
          <w:cantSplit/>
          <w:trHeight w:val="284"/>
        </w:trPr>
        <w:tc>
          <w:tcPr>
            <w:tcW w:w="1613" w:type="dxa"/>
            <w:vAlign w:val="center"/>
          </w:tcPr>
          <w:p w:rsidR="005C67DB" w:rsidRPr="009D76B9" w:rsidRDefault="000232D1"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2016</w:t>
            </w:r>
            <w:r w:rsidR="005C67DB" w:rsidRPr="009D76B9">
              <w:rPr>
                <w:rFonts w:ascii="Times New Roman" w:eastAsia="Times New Roman" w:hAnsi="Times New Roman" w:cs="Times New Roman"/>
                <w:bCs/>
                <w:sz w:val="28"/>
                <w:szCs w:val="28"/>
                <w:lang w:eastAsia="ru-RU"/>
              </w:rPr>
              <w:t>-201</w:t>
            </w:r>
            <w:r w:rsidRPr="009D76B9">
              <w:rPr>
                <w:rFonts w:ascii="Times New Roman" w:eastAsia="Times New Roman" w:hAnsi="Times New Roman" w:cs="Times New Roman"/>
                <w:bCs/>
                <w:sz w:val="28"/>
                <w:szCs w:val="28"/>
                <w:lang w:eastAsia="ru-RU"/>
              </w:rPr>
              <w:t>7</w:t>
            </w:r>
          </w:p>
        </w:tc>
        <w:tc>
          <w:tcPr>
            <w:tcW w:w="1214" w:type="dxa"/>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14,4</w:t>
            </w:r>
          </w:p>
        </w:tc>
        <w:tc>
          <w:tcPr>
            <w:tcW w:w="1241" w:type="dxa"/>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56,8</w:t>
            </w:r>
          </w:p>
        </w:tc>
        <w:tc>
          <w:tcPr>
            <w:tcW w:w="1247" w:type="dxa"/>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57,6</w:t>
            </w:r>
          </w:p>
        </w:tc>
        <w:tc>
          <w:tcPr>
            <w:tcW w:w="1726" w:type="dxa"/>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27,1</w:t>
            </w:r>
          </w:p>
        </w:tc>
        <w:tc>
          <w:tcPr>
            <w:tcW w:w="1265" w:type="dxa"/>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615,7</w:t>
            </w:r>
          </w:p>
        </w:tc>
        <w:tc>
          <w:tcPr>
            <w:tcW w:w="1265" w:type="dxa"/>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104,9</w:t>
            </w:r>
          </w:p>
        </w:tc>
      </w:tr>
      <w:tr w:rsidR="005C67DB" w:rsidRPr="009D76B9" w:rsidTr="000232D1">
        <w:trPr>
          <w:cantSplit/>
          <w:trHeight w:val="284"/>
        </w:trPr>
        <w:tc>
          <w:tcPr>
            <w:tcW w:w="1613" w:type="dxa"/>
            <w:vAlign w:val="center"/>
          </w:tcPr>
          <w:p w:rsidR="005C67DB" w:rsidRPr="009D76B9" w:rsidRDefault="000232D1"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2017</w:t>
            </w:r>
            <w:r w:rsidR="005C67DB" w:rsidRPr="009D76B9">
              <w:rPr>
                <w:rFonts w:ascii="Times New Roman" w:eastAsia="Times New Roman" w:hAnsi="Times New Roman" w:cs="Times New Roman"/>
                <w:bCs/>
                <w:sz w:val="28"/>
                <w:szCs w:val="28"/>
                <w:lang w:eastAsia="ru-RU"/>
              </w:rPr>
              <w:t>-201</w:t>
            </w:r>
            <w:r w:rsidRPr="009D76B9">
              <w:rPr>
                <w:rFonts w:ascii="Times New Roman" w:eastAsia="Times New Roman" w:hAnsi="Times New Roman" w:cs="Times New Roman"/>
                <w:bCs/>
                <w:sz w:val="28"/>
                <w:szCs w:val="28"/>
                <w:lang w:eastAsia="ru-RU"/>
              </w:rPr>
              <w:t>8</w:t>
            </w:r>
          </w:p>
        </w:tc>
        <w:tc>
          <w:tcPr>
            <w:tcW w:w="1214" w:type="dxa"/>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92,7</w:t>
            </w:r>
          </w:p>
        </w:tc>
        <w:tc>
          <w:tcPr>
            <w:tcW w:w="1241" w:type="dxa"/>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52,2</w:t>
            </w:r>
          </w:p>
        </w:tc>
        <w:tc>
          <w:tcPr>
            <w:tcW w:w="1247" w:type="dxa"/>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76,4</w:t>
            </w:r>
          </w:p>
        </w:tc>
        <w:tc>
          <w:tcPr>
            <w:tcW w:w="1726" w:type="dxa"/>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38,1</w:t>
            </w:r>
          </w:p>
        </w:tc>
        <w:tc>
          <w:tcPr>
            <w:tcW w:w="1265" w:type="dxa"/>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513,1</w:t>
            </w:r>
          </w:p>
        </w:tc>
        <w:tc>
          <w:tcPr>
            <w:tcW w:w="1265" w:type="dxa"/>
            <w:vAlign w:val="center"/>
          </w:tcPr>
          <w:p w:rsidR="005C67DB" w:rsidRPr="009D76B9" w:rsidRDefault="005C67DB"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190</w:t>
            </w:r>
          </w:p>
        </w:tc>
      </w:tr>
      <w:tr w:rsidR="000232D1" w:rsidRPr="009D76B9" w:rsidTr="000232D1">
        <w:trPr>
          <w:cantSplit/>
          <w:trHeight w:val="284"/>
        </w:trPr>
        <w:tc>
          <w:tcPr>
            <w:tcW w:w="1613" w:type="dxa"/>
            <w:vAlign w:val="center"/>
          </w:tcPr>
          <w:p w:rsidR="000232D1" w:rsidRPr="009D76B9" w:rsidRDefault="000232D1"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2018-2019</w:t>
            </w:r>
          </w:p>
        </w:tc>
        <w:tc>
          <w:tcPr>
            <w:tcW w:w="1214" w:type="dxa"/>
            <w:vAlign w:val="center"/>
          </w:tcPr>
          <w:p w:rsidR="000232D1" w:rsidRPr="009D76B9" w:rsidRDefault="000232D1"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100,9</w:t>
            </w:r>
          </w:p>
        </w:tc>
        <w:tc>
          <w:tcPr>
            <w:tcW w:w="1241" w:type="dxa"/>
            <w:vAlign w:val="center"/>
          </w:tcPr>
          <w:p w:rsidR="000232D1" w:rsidRPr="009D76B9" w:rsidRDefault="000232D1"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112,3</w:t>
            </w:r>
          </w:p>
        </w:tc>
        <w:tc>
          <w:tcPr>
            <w:tcW w:w="1247" w:type="dxa"/>
            <w:vAlign w:val="center"/>
          </w:tcPr>
          <w:p w:rsidR="000232D1" w:rsidRPr="009D76B9" w:rsidRDefault="000232D1"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75,5</w:t>
            </w:r>
          </w:p>
        </w:tc>
        <w:tc>
          <w:tcPr>
            <w:tcW w:w="1726" w:type="dxa"/>
            <w:vAlign w:val="center"/>
          </w:tcPr>
          <w:p w:rsidR="000232D1" w:rsidRPr="009D76B9" w:rsidRDefault="000232D1"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76,3</w:t>
            </w:r>
          </w:p>
        </w:tc>
        <w:tc>
          <w:tcPr>
            <w:tcW w:w="1265" w:type="dxa"/>
            <w:vAlign w:val="center"/>
          </w:tcPr>
          <w:p w:rsidR="000232D1" w:rsidRPr="009D76B9" w:rsidRDefault="000232D1"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877,8</w:t>
            </w:r>
          </w:p>
        </w:tc>
        <w:tc>
          <w:tcPr>
            <w:tcW w:w="1265" w:type="dxa"/>
            <w:vAlign w:val="center"/>
          </w:tcPr>
          <w:p w:rsidR="000232D1" w:rsidRPr="009D76B9" w:rsidRDefault="000232D1" w:rsidP="009D76B9">
            <w:pPr>
              <w:widowControl w:val="0"/>
              <w:autoSpaceDE w:val="0"/>
              <w:autoSpaceDN w:val="0"/>
              <w:adjustRightInd w:val="0"/>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149,4</w:t>
            </w:r>
          </w:p>
        </w:tc>
      </w:tr>
    </w:tbl>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bCs/>
          <w:sz w:val="28"/>
          <w:szCs w:val="28"/>
          <w:lang w:eastAsia="ru-RU"/>
        </w:rPr>
        <w:t xml:space="preserve"> </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Наибольшая кормовая нагрузка приходится на фруктовые сады, расположенные в охранной зоне заповедника. Наибольшая концентрация животных отмечается в саду к востоку от лесного массива</w:t>
      </w:r>
      <w:r w:rsidR="001C2CB1" w:rsidRPr="009D76B9">
        <w:rPr>
          <w:rFonts w:ascii="Times New Roman" w:eastAsia="Times New Roman" w:hAnsi="Times New Roman" w:cs="Times New Roman"/>
          <w:sz w:val="28"/>
          <w:szCs w:val="28"/>
          <w:lang w:eastAsia="ru-RU"/>
        </w:rPr>
        <w:t>. Здесь в 2017</w:t>
      </w:r>
      <w:r w:rsidRPr="009D76B9">
        <w:rPr>
          <w:rFonts w:ascii="Times New Roman" w:eastAsia="Times New Roman" w:hAnsi="Times New Roman" w:cs="Times New Roman"/>
          <w:sz w:val="28"/>
          <w:szCs w:val="28"/>
          <w:lang w:eastAsia="ru-RU"/>
        </w:rPr>
        <w:t xml:space="preserve"> г.</w:t>
      </w:r>
      <w:r w:rsidR="001C2CB1" w:rsidRPr="009D76B9">
        <w:rPr>
          <w:rFonts w:ascii="Times New Roman" w:eastAsia="Times New Roman" w:hAnsi="Times New Roman" w:cs="Times New Roman"/>
          <w:sz w:val="28"/>
          <w:szCs w:val="28"/>
          <w:lang w:eastAsia="ru-RU"/>
        </w:rPr>
        <w:t xml:space="preserve"> учтено 85 особей косули, в 2018</w:t>
      </w:r>
      <w:r w:rsidRPr="009D76B9">
        <w:rPr>
          <w:rFonts w:ascii="Times New Roman" w:eastAsia="Times New Roman" w:hAnsi="Times New Roman" w:cs="Times New Roman"/>
          <w:sz w:val="28"/>
          <w:szCs w:val="28"/>
          <w:lang w:eastAsia="ru-RU"/>
        </w:rPr>
        <w:t xml:space="preserve"> г. – 71</w:t>
      </w:r>
      <w:r w:rsidR="001C2CB1" w:rsidRPr="009D76B9">
        <w:rPr>
          <w:rFonts w:ascii="Times New Roman" w:eastAsia="Times New Roman" w:hAnsi="Times New Roman" w:cs="Times New Roman"/>
          <w:sz w:val="28"/>
          <w:szCs w:val="28"/>
          <w:lang w:eastAsia="ru-RU"/>
        </w:rPr>
        <w:t>, в 2019 - 121</w:t>
      </w:r>
      <w:r w:rsidRPr="009D76B9">
        <w:rPr>
          <w:rFonts w:ascii="Times New Roman" w:eastAsia="Times New Roman" w:hAnsi="Times New Roman" w:cs="Times New Roman"/>
          <w:sz w:val="28"/>
          <w:szCs w:val="28"/>
          <w:lang w:eastAsia="ru-RU"/>
        </w:rPr>
        <w:t>. Площадь сада составляет 137,5 га. Сад старый, обрезка в нем не ведется, но в урожайные годы деревья плодоносят. Зарастание междурядий обеспечивает зверей не только запасами древесно-веточного корма, но и создает хорошие защитные условия.  Плотность населения косули в садах к северу от заповедника существенно ниже – 104,9 особей на 1000 га биотопа в 201</w:t>
      </w:r>
      <w:r w:rsidR="001C2CB1" w:rsidRPr="009D76B9">
        <w:rPr>
          <w:rFonts w:ascii="Times New Roman" w:eastAsia="Times New Roman" w:hAnsi="Times New Roman" w:cs="Times New Roman"/>
          <w:sz w:val="28"/>
          <w:szCs w:val="28"/>
          <w:lang w:eastAsia="ru-RU"/>
        </w:rPr>
        <w:t>7</w:t>
      </w:r>
      <w:r w:rsidRPr="009D76B9">
        <w:rPr>
          <w:rFonts w:ascii="Times New Roman" w:eastAsia="Times New Roman" w:hAnsi="Times New Roman" w:cs="Times New Roman"/>
          <w:sz w:val="28"/>
          <w:szCs w:val="28"/>
          <w:lang w:eastAsia="ru-RU"/>
        </w:rPr>
        <w:t xml:space="preserve"> г.</w:t>
      </w:r>
      <w:r w:rsidR="001C2CB1" w:rsidRPr="009D76B9">
        <w:rPr>
          <w:rFonts w:ascii="Times New Roman" w:eastAsia="Times New Roman" w:hAnsi="Times New Roman" w:cs="Times New Roman"/>
          <w:sz w:val="28"/>
          <w:szCs w:val="28"/>
          <w:lang w:eastAsia="ru-RU"/>
        </w:rPr>
        <w:t xml:space="preserve">, </w:t>
      </w:r>
      <w:r w:rsidRPr="009D76B9">
        <w:rPr>
          <w:rFonts w:ascii="Times New Roman" w:eastAsia="Times New Roman" w:hAnsi="Times New Roman" w:cs="Times New Roman"/>
          <w:sz w:val="28"/>
          <w:szCs w:val="28"/>
          <w:lang w:eastAsia="ru-RU"/>
        </w:rPr>
        <w:t>190 – в 201</w:t>
      </w:r>
      <w:r w:rsidR="001C2CB1" w:rsidRPr="009D76B9">
        <w:rPr>
          <w:rFonts w:ascii="Times New Roman" w:eastAsia="Times New Roman" w:hAnsi="Times New Roman" w:cs="Times New Roman"/>
          <w:sz w:val="28"/>
          <w:szCs w:val="28"/>
          <w:lang w:eastAsia="ru-RU"/>
        </w:rPr>
        <w:t>8</w:t>
      </w:r>
      <w:r w:rsidRPr="009D76B9">
        <w:rPr>
          <w:rFonts w:ascii="Times New Roman" w:eastAsia="Times New Roman" w:hAnsi="Times New Roman" w:cs="Times New Roman"/>
          <w:sz w:val="28"/>
          <w:szCs w:val="28"/>
          <w:lang w:eastAsia="ru-RU"/>
        </w:rPr>
        <w:t xml:space="preserve"> г.</w:t>
      </w:r>
      <w:r w:rsidR="001C2CB1" w:rsidRPr="009D76B9">
        <w:rPr>
          <w:rFonts w:ascii="Times New Roman" w:eastAsia="Times New Roman" w:hAnsi="Times New Roman" w:cs="Times New Roman"/>
          <w:sz w:val="28"/>
          <w:szCs w:val="28"/>
          <w:lang w:eastAsia="ru-RU"/>
        </w:rPr>
        <w:t>, 37 – в 2019 г.</w:t>
      </w:r>
      <w:r w:rsidRPr="009D76B9">
        <w:rPr>
          <w:rFonts w:ascii="Times New Roman" w:eastAsia="Times New Roman" w:hAnsi="Times New Roman" w:cs="Times New Roman"/>
          <w:sz w:val="28"/>
          <w:szCs w:val="28"/>
          <w:lang w:eastAsia="ru-RU"/>
        </w:rPr>
        <w:t xml:space="preserve"> Это связано с тем, что сады более разрежены, а это снижает уровень защитных свойств угодий. В некоторых кварталах этого сада проводится обрезка, что с одной стороны, увеличивает кормовую базу, с другой – создает фактор беспокойства.</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 xml:space="preserve">В </w:t>
      </w:r>
      <w:r w:rsidR="001C2CB1" w:rsidRPr="009D76B9">
        <w:rPr>
          <w:rFonts w:ascii="Times New Roman" w:eastAsia="Times New Roman" w:hAnsi="Times New Roman" w:cs="Times New Roman"/>
          <w:sz w:val="28"/>
          <w:szCs w:val="28"/>
          <w:lang w:eastAsia="ru-RU"/>
        </w:rPr>
        <w:t>зимний период 2016-2017 и 2018-2019</w:t>
      </w:r>
      <w:r w:rsidRPr="009D76B9">
        <w:rPr>
          <w:rFonts w:ascii="Times New Roman" w:eastAsia="Times New Roman" w:hAnsi="Times New Roman" w:cs="Times New Roman"/>
          <w:sz w:val="28"/>
          <w:szCs w:val="28"/>
          <w:lang w:eastAsia="ru-RU"/>
        </w:rPr>
        <w:t xml:space="preserve"> гг. высота снежного покрова в лесном массиве достигала 50-60 см, что значительно превышало критическую отметку для рассматриваемого вида – до 25 см. В полевых угодьях и прилегающих фруктовых садах высота снежного покрова была значительно ниже (30-40 см). Мы предполагаем, что в связи с вышеуказанными причинами данные угодья были особенно привлекательны для косуль в этот период. </w:t>
      </w:r>
    </w:p>
    <w:p w:rsidR="005C67DB" w:rsidRPr="009D76B9" w:rsidRDefault="001C2CB1" w:rsidP="009D76B9">
      <w:pPr>
        <w:widowControl w:val="0"/>
        <w:tabs>
          <w:tab w:val="left" w:pos="837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В зимний период 2017</w:t>
      </w:r>
      <w:r w:rsidR="005C67DB" w:rsidRPr="009D76B9">
        <w:rPr>
          <w:rFonts w:ascii="Times New Roman" w:eastAsia="Times New Roman" w:hAnsi="Times New Roman" w:cs="Times New Roman"/>
          <w:sz w:val="28"/>
          <w:szCs w:val="28"/>
          <w:lang w:eastAsia="ru-RU"/>
        </w:rPr>
        <w:t>-201</w:t>
      </w:r>
      <w:r w:rsidRPr="009D76B9">
        <w:rPr>
          <w:rFonts w:ascii="Times New Roman" w:eastAsia="Times New Roman" w:hAnsi="Times New Roman" w:cs="Times New Roman"/>
          <w:sz w:val="28"/>
          <w:szCs w:val="28"/>
          <w:lang w:eastAsia="ru-RU"/>
        </w:rPr>
        <w:t>8</w:t>
      </w:r>
      <w:r w:rsidR="005C67DB" w:rsidRPr="009D76B9">
        <w:rPr>
          <w:rFonts w:ascii="Times New Roman" w:eastAsia="Times New Roman" w:hAnsi="Times New Roman" w:cs="Times New Roman"/>
          <w:sz w:val="28"/>
          <w:szCs w:val="28"/>
          <w:lang w:eastAsia="ru-RU"/>
        </w:rPr>
        <w:t xml:space="preserve"> гг. высота снежного покрова была ниже критической величины (менее 25 см.). Увеличение относительной численности косули в дубраве заповедника мы объясняем повышением доступности кормов (побегов подлеска, подроста), возможности лучшей мобильности животных и использование ими стаций с лучшими защитными условиями. Тем не менее, наибольшая кормовая нагрузка также отмечалась в яблоневых садах к востоку от заповедника – 513,1 особей на 1000 га биотопа</w:t>
      </w:r>
      <w:r w:rsidR="005C67DB" w:rsidRPr="009D76B9">
        <w:rPr>
          <w:rFonts w:ascii="Times New Roman" w:eastAsia="Times New Roman" w:hAnsi="Times New Roman" w:cs="Times New Roman"/>
          <w:spacing w:val="-10"/>
          <w:sz w:val="28"/>
          <w:szCs w:val="28"/>
          <w:lang w:eastAsia="ru-RU"/>
        </w:rPr>
        <w:t>.</w:t>
      </w:r>
      <w:r w:rsidR="005C67DB" w:rsidRPr="009D76B9">
        <w:rPr>
          <w:rFonts w:ascii="Times New Roman" w:eastAsia="Times New Roman" w:hAnsi="Times New Roman" w:cs="Times New Roman"/>
          <w:sz w:val="28"/>
          <w:szCs w:val="28"/>
          <w:lang w:eastAsia="ru-RU"/>
        </w:rPr>
        <w:t xml:space="preserve"> </w:t>
      </w:r>
    </w:p>
    <w:p w:rsidR="005C67DB" w:rsidRPr="009D76B9" w:rsidRDefault="005C67DB" w:rsidP="009D76B9">
      <w:pPr>
        <w:widowControl w:val="0"/>
        <w:tabs>
          <w:tab w:val="left" w:pos="837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Также нами была рассчитана степень предпочитаемости косулей биотопо</w:t>
      </w:r>
      <w:r w:rsidR="00F6473B" w:rsidRPr="009D76B9">
        <w:rPr>
          <w:rFonts w:ascii="Times New Roman" w:eastAsia="Times New Roman" w:hAnsi="Times New Roman" w:cs="Times New Roman"/>
          <w:sz w:val="28"/>
          <w:szCs w:val="28"/>
          <w:lang w:eastAsia="ru-RU"/>
        </w:rPr>
        <w:t>в разного типа (рис. 2</w:t>
      </w:r>
      <w:r w:rsidRPr="009D76B9">
        <w:rPr>
          <w:rFonts w:ascii="Times New Roman" w:eastAsia="Times New Roman" w:hAnsi="Times New Roman" w:cs="Times New Roman"/>
          <w:sz w:val="28"/>
          <w:szCs w:val="28"/>
          <w:lang w:eastAsia="ru-RU"/>
        </w:rPr>
        <w:t>).</w:t>
      </w:r>
    </w:p>
    <w:p w:rsidR="005C67DB" w:rsidRPr="009D76B9" w:rsidRDefault="00467ED6" w:rsidP="009D76B9">
      <w:pPr>
        <w:widowControl w:val="0"/>
        <w:tabs>
          <w:tab w:val="left" w:pos="837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76B9">
        <w:rPr>
          <w:rFonts w:ascii="Times New Roman" w:hAnsi="Times New Roman" w:cs="Times New Roman"/>
          <w:noProof/>
          <w:sz w:val="28"/>
          <w:szCs w:val="28"/>
          <w:lang w:eastAsia="ru-RU"/>
        </w:rPr>
        <w:lastRenderedPageBreak/>
        <w:drawing>
          <wp:inline distT="0" distB="0" distL="0" distR="0" wp14:anchorId="146494B3" wp14:editId="0A817BAA">
            <wp:extent cx="4572000" cy="2919413"/>
            <wp:effectExtent l="0" t="0" r="19050" b="146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C67DB" w:rsidRPr="009D76B9" w:rsidRDefault="00F6473B" w:rsidP="009D76B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Рис. 2</w:t>
      </w:r>
      <w:r w:rsidR="005C67DB" w:rsidRPr="009D76B9">
        <w:rPr>
          <w:rFonts w:ascii="Times New Roman" w:eastAsia="Times New Roman" w:hAnsi="Times New Roman" w:cs="Times New Roman"/>
          <w:sz w:val="28"/>
          <w:szCs w:val="28"/>
          <w:lang w:eastAsia="ru-RU"/>
        </w:rPr>
        <w:t xml:space="preserve">. Распределение косули европейской </w:t>
      </w:r>
      <w:r w:rsidRPr="009D76B9">
        <w:rPr>
          <w:rFonts w:ascii="Times New Roman" w:eastAsia="Times New Roman" w:hAnsi="Times New Roman" w:cs="Times New Roman"/>
          <w:sz w:val="28"/>
          <w:szCs w:val="28"/>
          <w:lang w:eastAsia="ru-RU"/>
        </w:rPr>
        <w:t>на участке</w:t>
      </w:r>
      <w:r w:rsidR="005C67DB" w:rsidRPr="009D76B9">
        <w:rPr>
          <w:rFonts w:ascii="Times New Roman" w:eastAsia="Times New Roman" w:hAnsi="Times New Roman" w:cs="Times New Roman"/>
          <w:sz w:val="28"/>
          <w:szCs w:val="28"/>
          <w:lang w:eastAsia="ru-RU"/>
        </w:rPr>
        <w:t xml:space="preserve"> «Лес на Ворскле» </w:t>
      </w:r>
      <w:r w:rsidRPr="009D76B9">
        <w:rPr>
          <w:rFonts w:ascii="Times New Roman" w:eastAsia="Times New Roman" w:hAnsi="Times New Roman" w:cs="Times New Roman"/>
          <w:sz w:val="28"/>
          <w:szCs w:val="28"/>
          <w:lang w:eastAsia="ru-RU"/>
        </w:rPr>
        <w:t>заповедника «Белогорье»</w:t>
      </w:r>
      <w:r w:rsidR="00467ED6" w:rsidRPr="009D76B9">
        <w:rPr>
          <w:rFonts w:ascii="Times New Roman" w:eastAsia="Times New Roman" w:hAnsi="Times New Roman" w:cs="Times New Roman"/>
          <w:sz w:val="28"/>
          <w:szCs w:val="28"/>
          <w:lang w:eastAsia="ru-RU"/>
        </w:rPr>
        <w:t xml:space="preserve"> в 2017</w:t>
      </w:r>
      <w:r w:rsidR="005C67DB" w:rsidRPr="009D76B9">
        <w:rPr>
          <w:rFonts w:ascii="Times New Roman" w:eastAsia="Times New Roman" w:hAnsi="Times New Roman" w:cs="Times New Roman"/>
          <w:sz w:val="28"/>
          <w:szCs w:val="28"/>
          <w:lang w:eastAsia="ru-RU"/>
        </w:rPr>
        <w:t>-2019 гг.</w:t>
      </w:r>
    </w:p>
    <w:p w:rsidR="005C67DB" w:rsidRPr="009D76B9" w:rsidRDefault="005C67DB" w:rsidP="009D76B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 xml:space="preserve">Малоиспользуемые косулей биотопы на участке «Лес на Ворскле» </w:t>
      </w:r>
      <w:proofErr w:type="gramStart"/>
      <w:r w:rsidRPr="009D76B9">
        <w:rPr>
          <w:rFonts w:ascii="Times New Roman" w:eastAsia="Times New Roman" w:hAnsi="Times New Roman" w:cs="Times New Roman"/>
          <w:sz w:val="28"/>
          <w:szCs w:val="28"/>
          <w:lang w:eastAsia="ru-RU"/>
        </w:rPr>
        <w:t>- это</w:t>
      </w:r>
      <w:proofErr w:type="gramEnd"/>
      <w:r w:rsidRPr="009D76B9">
        <w:rPr>
          <w:rFonts w:ascii="Times New Roman" w:eastAsia="Times New Roman" w:hAnsi="Times New Roman" w:cs="Times New Roman"/>
          <w:sz w:val="28"/>
          <w:szCs w:val="28"/>
          <w:lang w:eastAsia="ru-RU"/>
        </w:rPr>
        <w:t xml:space="preserve"> центральные лесные кварталы, а в сезон 2017-2018 гг. – линия опушки 0-50 м. Степень предпочитаемости биотопа здесь составила менее 5%. </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 xml:space="preserve">Постоянно используемые в зимний период биотопы – это подзоны опушечной линии до 300 м (значения </w:t>
      </w:r>
      <w:r w:rsidRPr="009D76B9">
        <w:rPr>
          <w:rFonts w:ascii="Times New Roman" w:eastAsia="Times New Roman" w:hAnsi="Times New Roman" w:cs="Times New Roman"/>
          <w:sz w:val="28"/>
          <w:szCs w:val="28"/>
          <w:lang w:val="en-US" w:eastAsia="ru-RU"/>
        </w:rPr>
        <w:t>J</w:t>
      </w:r>
      <w:r w:rsidRPr="009D76B9">
        <w:rPr>
          <w:rFonts w:ascii="Times New Roman" w:eastAsia="Times New Roman" w:hAnsi="Times New Roman" w:cs="Times New Roman"/>
          <w:sz w:val="28"/>
          <w:szCs w:val="28"/>
          <w:lang w:eastAsia="ru-RU"/>
        </w:rPr>
        <w:t xml:space="preserve"> до 10%) и фруктовые сады к северу от лесного массива заповедн</w:t>
      </w:r>
      <w:r w:rsidR="00F6473B" w:rsidRPr="009D76B9">
        <w:rPr>
          <w:rFonts w:ascii="Times New Roman" w:eastAsia="Times New Roman" w:hAnsi="Times New Roman" w:cs="Times New Roman"/>
          <w:sz w:val="28"/>
          <w:szCs w:val="28"/>
          <w:lang w:eastAsia="ru-RU"/>
        </w:rPr>
        <w:t>ика (11,9% в 2017 г.,</w:t>
      </w:r>
      <w:r w:rsidRPr="009D76B9">
        <w:rPr>
          <w:rFonts w:ascii="Times New Roman" w:eastAsia="Times New Roman" w:hAnsi="Times New Roman" w:cs="Times New Roman"/>
          <w:sz w:val="28"/>
          <w:szCs w:val="28"/>
          <w:lang w:eastAsia="ru-RU"/>
        </w:rPr>
        <w:t xml:space="preserve"> 19,7% - в 201</w:t>
      </w:r>
      <w:r w:rsidR="00F6473B" w:rsidRPr="009D76B9">
        <w:rPr>
          <w:rFonts w:ascii="Times New Roman" w:eastAsia="Times New Roman" w:hAnsi="Times New Roman" w:cs="Times New Roman"/>
          <w:sz w:val="28"/>
          <w:szCs w:val="28"/>
          <w:lang w:eastAsia="ru-RU"/>
        </w:rPr>
        <w:t>8, 11,2% - в 2019 г.</w:t>
      </w:r>
      <w:r w:rsidRPr="009D76B9">
        <w:rPr>
          <w:rFonts w:ascii="Times New Roman" w:eastAsia="Times New Roman" w:hAnsi="Times New Roman" w:cs="Times New Roman"/>
          <w:sz w:val="28"/>
          <w:szCs w:val="28"/>
          <w:lang w:eastAsia="ru-RU"/>
        </w:rPr>
        <w:t>).</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 xml:space="preserve">Основное место концентрации европейской косули в условиях участка «Лес на Ворскле» </w:t>
      </w:r>
      <w:proofErr w:type="gramStart"/>
      <w:r w:rsidRPr="009D76B9">
        <w:rPr>
          <w:rFonts w:ascii="Times New Roman" w:eastAsia="Times New Roman" w:hAnsi="Times New Roman" w:cs="Times New Roman"/>
          <w:sz w:val="28"/>
          <w:szCs w:val="28"/>
          <w:lang w:eastAsia="ru-RU"/>
        </w:rPr>
        <w:t>- это</w:t>
      </w:r>
      <w:proofErr w:type="gramEnd"/>
      <w:r w:rsidRPr="009D76B9">
        <w:rPr>
          <w:rFonts w:ascii="Times New Roman" w:eastAsia="Times New Roman" w:hAnsi="Times New Roman" w:cs="Times New Roman"/>
          <w:sz w:val="28"/>
          <w:szCs w:val="28"/>
          <w:lang w:eastAsia="ru-RU"/>
        </w:rPr>
        <w:t xml:space="preserve"> заросший яблоневый сад к востоку от лесного </w:t>
      </w:r>
      <w:r w:rsidR="00F6473B" w:rsidRPr="009D76B9">
        <w:rPr>
          <w:rFonts w:ascii="Times New Roman" w:eastAsia="Times New Roman" w:hAnsi="Times New Roman" w:cs="Times New Roman"/>
          <w:sz w:val="28"/>
          <w:szCs w:val="28"/>
          <w:lang w:eastAsia="ru-RU"/>
        </w:rPr>
        <w:t>массива.  В 2017</w:t>
      </w:r>
      <w:r w:rsidRPr="009D76B9">
        <w:rPr>
          <w:rFonts w:ascii="Times New Roman" w:eastAsia="Times New Roman" w:hAnsi="Times New Roman" w:cs="Times New Roman"/>
          <w:sz w:val="28"/>
          <w:szCs w:val="28"/>
          <w:lang w:eastAsia="ru-RU"/>
        </w:rPr>
        <w:t xml:space="preserve"> г. показатель степени предпочитаемости биотопа составил здесь 70,3</w:t>
      </w:r>
      <w:r w:rsidR="00F6473B" w:rsidRPr="009D76B9">
        <w:rPr>
          <w:rFonts w:ascii="Times New Roman" w:eastAsia="Times New Roman" w:hAnsi="Times New Roman" w:cs="Times New Roman"/>
          <w:sz w:val="28"/>
          <w:szCs w:val="28"/>
          <w:lang w:eastAsia="ru-RU"/>
        </w:rPr>
        <w:t>%, в 2018 г. немного меньше – 53,4%, в 2019 г. – 62,6%.</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Учет косули по экскрементам позволяет определить не только численность и биотопическое распределение особей, но и узнать такие параметры как пол и возраст. Половая принадлежность определяется по форме «орешков»: бочковидные принадлежат самкам, вытянутые с «хвостиком» на одном конце – самцам. Крупные размеры «орешков» соответствуют взрослым особям (более года</w:t>
      </w:r>
      <w:r w:rsidR="00F6473B" w:rsidRPr="009D76B9">
        <w:rPr>
          <w:rFonts w:ascii="Times New Roman" w:eastAsia="Times New Roman" w:hAnsi="Times New Roman" w:cs="Times New Roman"/>
          <w:sz w:val="28"/>
          <w:szCs w:val="28"/>
          <w:lang w:eastAsia="ru-RU"/>
        </w:rPr>
        <w:t>), мелкие – молодым сеголеткам (Скоробогатов и др., 2010). На диаграмме (рис. 3</w:t>
      </w:r>
      <w:r w:rsidRPr="009D76B9">
        <w:rPr>
          <w:rFonts w:ascii="Times New Roman" w:eastAsia="Times New Roman" w:hAnsi="Times New Roman" w:cs="Times New Roman"/>
          <w:sz w:val="28"/>
          <w:szCs w:val="28"/>
          <w:lang w:eastAsia="ru-RU"/>
        </w:rPr>
        <w:t>) представлена возрастная и половая структура популяции европейской косули в процентном соотношении на исследуемой территории.</w:t>
      </w:r>
    </w:p>
    <w:p w:rsidR="005C67DB" w:rsidRPr="009D76B9" w:rsidRDefault="003D4F87" w:rsidP="009D76B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76B9">
        <w:rPr>
          <w:rFonts w:ascii="Times New Roman" w:hAnsi="Times New Roman" w:cs="Times New Roman"/>
          <w:noProof/>
          <w:sz w:val="28"/>
          <w:szCs w:val="28"/>
          <w:lang w:eastAsia="ru-RU"/>
        </w:rPr>
        <w:lastRenderedPageBreak/>
        <w:drawing>
          <wp:inline distT="0" distB="0" distL="0" distR="0" wp14:anchorId="534C826F" wp14:editId="35E6FECF">
            <wp:extent cx="4572000" cy="27432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C67DB" w:rsidRPr="009D76B9" w:rsidRDefault="00F6473B" w:rsidP="009D76B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Рис. 3</w:t>
      </w:r>
      <w:r w:rsidR="005C67DB" w:rsidRPr="009D76B9">
        <w:rPr>
          <w:rFonts w:ascii="Times New Roman" w:eastAsia="Times New Roman" w:hAnsi="Times New Roman" w:cs="Times New Roman"/>
          <w:sz w:val="28"/>
          <w:szCs w:val="28"/>
          <w:lang w:eastAsia="ru-RU"/>
        </w:rPr>
        <w:t>. Демографическая структура популяции европейской косули участка «Лес</w:t>
      </w:r>
      <w:r w:rsidRPr="009D76B9">
        <w:rPr>
          <w:rFonts w:ascii="Times New Roman" w:eastAsia="Times New Roman" w:hAnsi="Times New Roman" w:cs="Times New Roman"/>
          <w:sz w:val="28"/>
          <w:szCs w:val="28"/>
          <w:lang w:eastAsia="ru-RU"/>
        </w:rPr>
        <w:t xml:space="preserve"> на Ворскле» заповедника «Белогорье»</w:t>
      </w:r>
      <w:r w:rsidR="005C67DB" w:rsidRPr="009D76B9">
        <w:rPr>
          <w:rFonts w:ascii="Times New Roman" w:eastAsia="Times New Roman" w:hAnsi="Times New Roman" w:cs="Times New Roman"/>
          <w:sz w:val="28"/>
          <w:szCs w:val="28"/>
          <w:lang w:eastAsia="ru-RU"/>
        </w:rPr>
        <w:t>.</w:t>
      </w:r>
    </w:p>
    <w:p w:rsidR="005C67DB" w:rsidRPr="009D76B9" w:rsidRDefault="005C67DB" w:rsidP="009D76B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Нами за период исследования отмечается преобладание в популяции самок, на долю</w:t>
      </w:r>
      <w:r w:rsidR="000E077F" w:rsidRPr="009D76B9">
        <w:rPr>
          <w:rFonts w:ascii="Times New Roman" w:eastAsia="Times New Roman" w:hAnsi="Times New Roman" w:cs="Times New Roman"/>
          <w:sz w:val="28"/>
          <w:szCs w:val="28"/>
          <w:lang w:eastAsia="ru-RU"/>
        </w:rPr>
        <w:t xml:space="preserve"> которых приходится 62,8% в 2017 г., 64,3% в 2018</w:t>
      </w:r>
      <w:r w:rsidRPr="009D76B9">
        <w:rPr>
          <w:rFonts w:ascii="Times New Roman" w:eastAsia="Times New Roman" w:hAnsi="Times New Roman" w:cs="Times New Roman"/>
          <w:sz w:val="28"/>
          <w:szCs w:val="28"/>
          <w:lang w:eastAsia="ru-RU"/>
        </w:rPr>
        <w:t xml:space="preserve"> г.</w:t>
      </w:r>
      <w:r w:rsidR="000E077F" w:rsidRPr="009D76B9">
        <w:rPr>
          <w:rFonts w:ascii="Times New Roman" w:eastAsia="Times New Roman" w:hAnsi="Times New Roman" w:cs="Times New Roman"/>
          <w:sz w:val="28"/>
          <w:szCs w:val="28"/>
          <w:lang w:eastAsia="ru-RU"/>
        </w:rPr>
        <w:t>, 64,9% в 2019 г.</w:t>
      </w:r>
      <w:r w:rsidRPr="009D76B9">
        <w:rPr>
          <w:rFonts w:ascii="Times New Roman" w:eastAsia="Times New Roman" w:hAnsi="Times New Roman" w:cs="Times New Roman"/>
          <w:sz w:val="28"/>
          <w:szCs w:val="28"/>
          <w:lang w:eastAsia="ru-RU"/>
        </w:rPr>
        <w:t xml:space="preserve"> Доля самцов сущес</w:t>
      </w:r>
      <w:r w:rsidR="000E077F" w:rsidRPr="009D76B9">
        <w:rPr>
          <w:rFonts w:ascii="Times New Roman" w:eastAsia="Times New Roman" w:hAnsi="Times New Roman" w:cs="Times New Roman"/>
          <w:sz w:val="28"/>
          <w:szCs w:val="28"/>
          <w:lang w:eastAsia="ru-RU"/>
        </w:rPr>
        <w:t xml:space="preserve">твенно ниже и составляет 37,2%, </w:t>
      </w:r>
      <w:r w:rsidRPr="009D76B9">
        <w:rPr>
          <w:rFonts w:ascii="Times New Roman" w:eastAsia="Times New Roman" w:hAnsi="Times New Roman" w:cs="Times New Roman"/>
          <w:sz w:val="28"/>
          <w:szCs w:val="28"/>
          <w:lang w:eastAsia="ru-RU"/>
        </w:rPr>
        <w:t>35,7%</w:t>
      </w:r>
      <w:r w:rsidR="000E077F" w:rsidRPr="009D76B9">
        <w:rPr>
          <w:rFonts w:ascii="Times New Roman" w:eastAsia="Times New Roman" w:hAnsi="Times New Roman" w:cs="Times New Roman"/>
          <w:sz w:val="28"/>
          <w:szCs w:val="28"/>
          <w:lang w:eastAsia="ru-RU"/>
        </w:rPr>
        <w:t>, 35,1%</w:t>
      </w:r>
      <w:r w:rsidRPr="009D76B9">
        <w:rPr>
          <w:rFonts w:ascii="Times New Roman" w:eastAsia="Times New Roman" w:hAnsi="Times New Roman" w:cs="Times New Roman"/>
          <w:sz w:val="28"/>
          <w:szCs w:val="28"/>
          <w:lang w:eastAsia="ru-RU"/>
        </w:rPr>
        <w:t xml:space="preserve"> соответственно. Соотношение самцов и самок в популяции хара</w:t>
      </w:r>
      <w:r w:rsidR="000E077F" w:rsidRPr="009D76B9">
        <w:rPr>
          <w:rFonts w:ascii="Times New Roman" w:eastAsia="Times New Roman" w:hAnsi="Times New Roman" w:cs="Times New Roman"/>
          <w:sz w:val="28"/>
          <w:szCs w:val="28"/>
          <w:lang w:eastAsia="ru-RU"/>
        </w:rPr>
        <w:t>ктеризуется как 1:1,7 для 2017</w:t>
      </w:r>
      <w:r w:rsidRPr="009D76B9">
        <w:rPr>
          <w:rFonts w:ascii="Times New Roman" w:eastAsia="Times New Roman" w:hAnsi="Times New Roman" w:cs="Times New Roman"/>
          <w:sz w:val="28"/>
          <w:szCs w:val="28"/>
          <w:lang w:eastAsia="ru-RU"/>
        </w:rPr>
        <w:t xml:space="preserve"> г.</w:t>
      </w:r>
      <w:r w:rsidR="000E077F" w:rsidRPr="009D76B9">
        <w:rPr>
          <w:rFonts w:ascii="Times New Roman" w:eastAsia="Times New Roman" w:hAnsi="Times New Roman" w:cs="Times New Roman"/>
          <w:sz w:val="28"/>
          <w:szCs w:val="28"/>
          <w:lang w:eastAsia="ru-RU"/>
        </w:rPr>
        <w:t>, 1:1,8 для 2018</w:t>
      </w:r>
      <w:r w:rsidRPr="009D76B9">
        <w:rPr>
          <w:rFonts w:ascii="Times New Roman" w:eastAsia="Times New Roman" w:hAnsi="Times New Roman" w:cs="Times New Roman"/>
          <w:sz w:val="28"/>
          <w:szCs w:val="28"/>
          <w:lang w:eastAsia="ru-RU"/>
        </w:rPr>
        <w:t xml:space="preserve"> г.</w:t>
      </w:r>
      <w:r w:rsidR="000E077F" w:rsidRPr="009D76B9">
        <w:rPr>
          <w:rFonts w:ascii="Times New Roman" w:eastAsia="Times New Roman" w:hAnsi="Times New Roman" w:cs="Times New Roman"/>
          <w:sz w:val="28"/>
          <w:szCs w:val="28"/>
          <w:lang w:eastAsia="ru-RU"/>
        </w:rPr>
        <w:t xml:space="preserve"> и 2019 г.</w:t>
      </w:r>
      <w:r w:rsidRPr="009D76B9">
        <w:rPr>
          <w:rFonts w:ascii="Times New Roman" w:eastAsia="Times New Roman" w:hAnsi="Times New Roman" w:cs="Times New Roman"/>
          <w:sz w:val="28"/>
          <w:szCs w:val="28"/>
          <w:lang w:eastAsia="ru-RU"/>
        </w:rPr>
        <w:t xml:space="preserve"> Полученные нами данные совпадают с литературными данными для исследуемой территории (Тимофеева, 1985).</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Чтобы оценить эффективность выбранного нами метода учета, мы сравнили полученные данные с данными учета методом прогона</w:t>
      </w:r>
      <w:r w:rsidR="000E077F" w:rsidRPr="009D76B9">
        <w:rPr>
          <w:rFonts w:ascii="Times New Roman" w:eastAsia="Times New Roman" w:hAnsi="Times New Roman" w:cs="Times New Roman"/>
          <w:sz w:val="28"/>
          <w:szCs w:val="28"/>
          <w:lang w:eastAsia="ru-RU"/>
        </w:rPr>
        <w:t xml:space="preserve"> (Рис. 4</w:t>
      </w:r>
      <w:r w:rsidRPr="009D76B9">
        <w:rPr>
          <w:rFonts w:ascii="Times New Roman" w:eastAsia="Times New Roman" w:hAnsi="Times New Roman" w:cs="Times New Roman"/>
          <w:sz w:val="28"/>
          <w:szCs w:val="28"/>
          <w:lang w:eastAsia="ru-RU"/>
        </w:rPr>
        <w:t xml:space="preserve">). Численность по данным учета количества экскрементов близка к показателям численности по результатам учета методом шумового прогона. </w:t>
      </w:r>
      <w:r w:rsidR="000E077F" w:rsidRPr="009D76B9">
        <w:rPr>
          <w:rFonts w:ascii="Times New Roman" w:eastAsia="Times New Roman" w:hAnsi="Times New Roman" w:cs="Times New Roman"/>
          <w:sz w:val="28"/>
          <w:szCs w:val="28"/>
          <w:lang w:eastAsia="ru-RU"/>
        </w:rPr>
        <w:t xml:space="preserve">Однако в 2019 г. численность косули по данным метода прогона в 1,5 раза превышает численность, полученную методом учета по экскрементам. Это может быть связано с высокой концентрацией </w:t>
      </w:r>
      <w:proofErr w:type="gramStart"/>
      <w:r w:rsidR="000E077F" w:rsidRPr="009D76B9">
        <w:rPr>
          <w:rFonts w:ascii="Times New Roman" w:eastAsia="Times New Roman" w:hAnsi="Times New Roman" w:cs="Times New Roman"/>
          <w:sz w:val="28"/>
          <w:szCs w:val="28"/>
          <w:lang w:eastAsia="ru-RU"/>
        </w:rPr>
        <w:t>животных  заповеднике</w:t>
      </w:r>
      <w:proofErr w:type="gramEnd"/>
      <w:r w:rsidR="000E077F" w:rsidRPr="009D76B9">
        <w:rPr>
          <w:rFonts w:ascii="Times New Roman" w:eastAsia="Times New Roman" w:hAnsi="Times New Roman" w:cs="Times New Roman"/>
          <w:sz w:val="28"/>
          <w:szCs w:val="28"/>
          <w:lang w:eastAsia="ru-RU"/>
        </w:rPr>
        <w:t xml:space="preserve"> в январе-феврале в период наиболее неблагоприятных климатических условий. </w:t>
      </w:r>
      <w:r w:rsidRPr="009D76B9">
        <w:rPr>
          <w:rFonts w:ascii="Times New Roman" w:eastAsia="Times New Roman" w:hAnsi="Times New Roman" w:cs="Times New Roman"/>
          <w:sz w:val="28"/>
          <w:szCs w:val="28"/>
          <w:lang w:eastAsia="ru-RU"/>
        </w:rPr>
        <w:t>Согласно таблице степени достоверности полученных данных для площадных методов учета (Наумов, 2012), достоверность обоих методов составила 99,3% (охват территории учетом составил 80%). У каждого метода есть свои достоинства и недостатки.</w:t>
      </w:r>
    </w:p>
    <w:p w:rsidR="005C67DB" w:rsidRPr="009D76B9" w:rsidRDefault="000E077F" w:rsidP="009D76B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76B9">
        <w:rPr>
          <w:rFonts w:ascii="Times New Roman" w:hAnsi="Times New Roman" w:cs="Times New Roman"/>
          <w:noProof/>
          <w:sz w:val="28"/>
          <w:szCs w:val="28"/>
          <w:lang w:eastAsia="ru-RU"/>
        </w:rPr>
        <w:lastRenderedPageBreak/>
        <w:drawing>
          <wp:inline distT="0" distB="0" distL="0" distR="0" wp14:anchorId="0489D472" wp14:editId="5FCAC8B8">
            <wp:extent cx="4530436" cy="2523506"/>
            <wp:effectExtent l="0" t="0" r="22860" b="1016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5C67DB" w:rsidRPr="009D76B9">
        <w:rPr>
          <w:rFonts w:ascii="Times New Roman" w:eastAsia="Times New Roman" w:hAnsi="Times New Roman" w:cs="Times New Roman"/>
          <w:sz w:val="28"/>
          <w:szCs w:val="28"/>
          <w:lang w:eastAsia="ru-RU"/>
        </w:rPr>
        <w:t xml:space="preserve"> </w:t>
      </w:r>
    </w:p>
    <w:p w:rsidR="005C67DB" w:rsidRPr="009D76B9" w:rsidRDefault="000E077F" w:rsidP="009D76B9">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9D76B9">
        <w:rPr>
          <w:rFonts w:ascii="Times New Roman" w:eastAsia="Times New Roman" w:hAnsi="Times New Roman" w:cs="Times New Roman"/>
          <w:sz w:val="28"/>
          <w:szCs w:val="28"/>
          <w:lang w:eastAsia="ru-RU"/>
        </w:rPr>
        <w:t>Рис. 4</w:t>
      </w:r>
      <w:r w:rsidR="005C67DB" w:rsidRPr="009D76B9">
        <w:rPr>
          <w:rFonts w:ascii="Times New Roman" w:eastAsia="Times New Roman" w:hAnsi="Times New Roman" w:cs="Times New Roman"/>
          <w:sz w:val="28"/>
          <w:szCs w:val="28"/>
          <w:lang w:eastAsia="ru-RU"/>
        </w:rPr>
        <w:t>.</w:t>
      </w:r>
      <w:r w:rsidR="005C67DB" w:rsidRPr="009D76B9">
        <w:rPr>
          <w:rFonts w:ascii="Times New Roman" w:eastAsia="BookAntiqua-Bold" w:hAnsi="Times New Roman" w:cs="Times New Roman"/>
          <w:bCs/>
          <w:sz w:val="28"/>
          <w:szCs w:val="28"/>
        </w:rPr>
        <w:t xml:space="preserve"> </w:t>
      </w:r>
      <w:r w:rsidR="005C67DB" w:rsidRPr="009D76B9">
        <w:rPr>
          <w:rFonts w:ascii="Times New Roman" w:eastAsia="Times New Roman" w:hAnsi="Times New Roman" w:cs="Times New Roman"/>
          <w:bCs/>
          <w:sz w:val="28"/>
          <w:szCs w:val="28"/>
          <w:lang w:eastAsia="ru-RU"/>
        </w:rPr>
        <w:t>Численность копытных по данны</w:t>
      </w:r>
      <w:r w:rsidRPr="009D76B9">
        <w:rPr>
          <w:rFonts w:ascii="Times New Roman" w:eastAsia="Times New Roman" w:hAnsi="Times New Roman" w:cs="Times New Roman"/>
          <w:bCs/>
          <w:sz w:val="28"/>
          <w:szCs w:val="28"/>
          <w:lang w:eastAsia="ru-RU"/>
        </w:rPr>
        <w:t>м учета по экскрементам и методом</w:t>
      </w:r>
      <w:r w:rsidR="005C67DB" w:rsidRPr="009D76B9">
        <w:rPr>
          <w:rFonts w:ascii="Times New Roman" w:eastAsia="Times New Roman" w:hAnsi="Times New Roman" w:cs="Times New Roman"/>
          <w:bCs/>
          <w:sz w:val="28"/>
          <w:szCs w:val="28"/>
          <w:lang w:eastAsia="ru-RU"/>
        </w:rPr>
        <w:t xml:space="preserve"> шумового прогона</w:t>
      </w:r>
    </w:p>
    <w:p w:rsidR="005C67DB" w:rsidRPr="009D76B9" w:rsidRDefault="005C67DB" w:rsidP="009D76B9">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0E077F" w:rsidRPr="009D76B9" w:rsidRDefault="000E077F"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Метод прогона позволяет учитывать сразу несколько видов копытных, населяющих территорию (для заповедника это кабан и европейская косуля), однако не дает представления о биотопическом размещении животных и демографической структуре популяций</w:t>
      </w:r>
      <w:r w:rsidR="00574D6E" w:rsidRPr="009D76B9">
        <w:rPr>
          <w:rFonts w:ascii="Times New Roman" w:eastAsia="Times New Roman" w:hAnsi="Times New Roman" w:cs="Times New Roman"/>
          <w:sz w:val="28"/>
          <w:szCs w:val="28"/>
          <w:lang w:eastAsia="ru-RU"/>
        </w:rPr>
        <w:t>, позволяет установить численность за короткий промежуток времени</w:t>
      </w:r>
      <w:r w:rsidRPr="009D76B9">
        <w:rPr>
          <w:rFonts w:ascii="Times New Roman" w:eastAsia="Times New Roman" w:hAnsi="Times New Roman" w:cs="Times New Roman"/>
          <w:sz w:val="28"/>
          <w:szCs w:val="28"/>
          <w:lang w:eastAsia="ru-RU"/>
        </w:rPr>
        <w:t xml:space="preserve">. Этот метод трудоемок, требует большого числа учетчиков и проводится, как правило, в неблагоприятных погодных условиях. </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 xml:space="preserve">Метод учета по экскрементам показал хорошие результаты, позволив установить не только численность, но и определить, какие биотопы более пригодны для косули в </w:t>
      </w:r>
      <w:r w:rsidR="00574D6E" w:rsidRPr="009D76B9">
        <w:rPr>
          <w:rFonts w:ascii="Times New Roman" w:eastAsia="Times New Roman" w:hAnsi="Times New Roman" w:cs="Times New Roman"/>
          <w:sz w:val="28"/>
          <w:szCs w:val="28"/>
          <w:lang w:eastAsia="ru-RU"/>
        </w:rPr>
        <w:t>течение всего осенне-зимнего периода</w:t>
      </w:r>
      <w:r w:rsidRPr="009D76B9">
        <w:rPr>
          <w:rFonts w:ascii="Times New Roman" w:eastAsia="Times New Roman" w:hAnsi="Times New Roman" w:cs="Times New Roman"/>
          <w:sz w:val="28"/>
          <w:szCs w:val="28"/>
          <w:lang w:eastAsia="ru-RU"/>
        </w:rPr>
        <w:t xml:space="preserve">. Также он позволяет установить возрастную и половую структуру популяции. Для проведения учета требуется 2-3 учетчика, а отсутствие в этот период снега облегчает передвижение по лесу. Недостаток метода – он пригоден только для учета представителей семейства Оленьи. </w:t>
      </w:r>
    </w:p>
    <w:p w:rsidR="005C67DB" w:rsidRPr="009D76B9" w:rsidRDefault="005C67DB" w:rsidP="009D76B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5C67DB" w:rsidRDefault="005C67DB" w:rsidP="009D76B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D76B9">
        <w:rPr>
          <w:rFonts w:ascii="Times New Roman" w:eastAsia="Times New Roman" w:hAnsi="Times New Roman" w:cs="Times New Roman"/>
          <w:b/>
          <w:sz w:val="28"/>
          <w:szCs w:val="28"/>
          <w:lang w:eastAsia="ru-RU"/>
        </w:rPr>
        <w:t>Заключение</w:t>
      </w:r>
    </w:p>
    <w:p w:rsidR="009D76B9" w:rsidRPr="009D76B9" w:rsidRDefault="009D76B9" w:rsidP="009D76B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Используя метод учета косули по экскрементам на ленточных маршрутах, мы определили численность европейской косули на территории лесного массива «Лес на Ворскле» и прилегающей к нему территории фруктовых садов. В 201</w:t>
      </w:r>
      <w:r w:rsidR="00574D6E" w:rsidRPr="009D76B9">
        <w:rPr>
          <w:rFonts w:ascii="Times New Roman" w:eastAsia="Times New Roman" w:hAnsi="Times New Roman" w:cs="Times New Roman"/>
          <w:sz w:val="28"/>
          <w:szCs w:val="28"/>
          <w:lang w:eastAsia="ru-RU"/>
        </w:rPr>
        <w:t>7</w:t>
      </w:r>
      <w:r w:rsidRPr="009D76B9">
        <w:rPr>
          <w:rFonts w:ascii="Times New Roman" w:eastAsia="Times New Roman" w:hAnsi="Times New Roman" w:cs="Times New Roman"/>
          <w:sz w:val="28"/>
          <w:szCs w:val="28"/>
          <w:lang w:eastAsia="ru-RU"/>
        </w:rPr>
        <w:t xml:space="preserve"> г. на этой территории обитало 152 </w:t>
      </w:r>
      <w:r w:rsidR="00574D6E" w:rsidRPr="009D76B9">
        <w:rPr>
          <w:rFonts w:ascii="Times New Roman" w:eastAsia="Times New Roman" w:hAnsi="Times New Roman" w:cs="Times New Roman"/>
          <w:sz w:val="28"/>
          <w:szCs w:val="28"/>
          <w:lang w:eastAsia="ru-RU"/>
        </w:rPr>
        <w:t>особи косули европейской, в 2018 г. – 171, в 2019 – 245 особей.</w:t>
      </w:r>
      <w:r w:rsidRPr="009D76B9">
        <w:rPr>
          <w:rFonts w:ascii="Times New Roman" w:eastAsia="Times New Roman" w:hAnsi="Times New Roman" w:cs="Times New Roman"/>
          <w:sz w:val="28"/>
          <w:szCs w:val="28"/>
          <w:lang w:eastAsia="ru-RU"/>
        </w:rPr>
        <w:t xml:space="preserve"> Сравнивая полученные данные с оптимальной плотностью косули на 1000 га леса без проведения биотехнических мероприятий (30-45 особей)</w:t>
      </w:r>
      <w:r w:rsidR="00574D6E" w:rsidRPr="009D76B9">
        <w:rPr>
          <w:rFonts w:ascii="Times New Roman" w:eastAsia="Times New Roman" w:hAnsi="Times New Roman" w:cs="Times New Roman"/>
          <w:sz w:val="28"/>
          <w:szCs w:val="28"/>
          <w:lang w:eastAsia="ru-RU"/>
        </w:rPr>
        <w:t xml:space="preserve"> (Простаков, 1996)</w:t>
      </w:r>
      <w:r w:rsidRPr="009D76B9">
        <w:rPr>
          <w:rFonts w:ascii="Times New Roman" w:eastAsia="Times New Roman" w:hAnsi="Times New Roman" w:cs="Times New Roman"/>
          <w:sz w:val="28"/>
          <w:szCs w:val="28"/>
          <w:lang w:eastAsia="ru-RU"/>
        </w:rPr>
        <w:t xml:space="preserve">, мы видим, что численность косули в 2 раза выше допустимой. Это может привести к серьёзным повреждениям древесного подроста и подлеска. </w:t>
      </w:r>
    </w:p>
    <w:p w:rsidR="005C67DB" w:rsidRPr="009D76B9" w:rsidRDefault="005C67DB"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На исследуемой территории косуля распределена неравномерно. Наиболее предпочитаемые стации – линия опушки до 300 м и яблоневые сады, как заросшие, так и поддерживаемые.</w:t>
      </w:r>
      <w:r w:rsidRPr="009D76B9">
        <w:rPr>
          <w:rFonts w:ascii="Times New Roman" w:eastAsia="BookAntiqua" w:hAnsi="Times New Roman" w:cs="Times New Roman"/>
          <w:sz w:val="28"/>
          <w:szCs w:val="28"/>
        </w:rPr>
        <w:t xml:space="preserve"> </w:t>
      </w:r>
      <w:r w:rsidRPr="009D76B9">
        <w:rPr>
          <w:rFonts w:ascii="Times New Roman" w:eastAsia="Times New Roman" w:hAnsi="Times New Roman" w:cs="Times New Roman"/>
          <w:sz w:val="28"/>
          <w:szCs w:val="28"/>
          <w:lang w:eastAsia="ru-RU"/>
        </w:rPr>
        <w:t xml:space="preserve">Полученные нами данные по демографической структуре населения косули совпадают с литературными данными для исследуемой территории. </w:t>
      </w:r>
    </w:p>
    <w:p w:rsidR="005C67DB" w:rsidRPr="009D76B9" w:rsidRDefault="00574D6E"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lastRenderedPageBreak/>
        <w:t>М</w:t>
      </w:r>
      <w:r w:rsidR="005C67DB" w:rsidRPr="009D76B9">
        <w:rPr>
          <w:rFonts w:ascii="Times New Roman" w:eastAsia="Times New Roman" w:hAnsi="Times New Roman" w:cs="Times New Roman"/>
          <w:sz w:val="28"/>
          <w:szCs w:val="28"/>
          <w:lang w:eastAsia="ru-RU"/>
        </w:rPr>
        <w:t>етодика определения плотности населения, численности, половой и возрастной структуры популяции косули по данным учета количества их зимних экскрементов рекомендуется нами для дальнейшего использования в целях мониторинга популяций диких животных</w:t>
      </w:r>
      <w:r w:rsidRPr="009D76B9">
        <w:rPr>
          <w:rFonts w:ascii="Times New Roman" w:eastAsia="Times New Roman" w:hAnsi="Times New Roman" w:cs="Times New Roman"/>
          <w:sz w:val="28"/>
          <w:szCs w:val="28"/>
          <w:lang w:eastAsia="ru-RU"/>
        </w:rPr>
        <w:t xml:space="preserve"> в дополнение к методике учета методом шумового прогона</w:t>
      </w:r>
      <w:r w:rsidR="005C67DB" w:rsidRPr="009D76B9">
        <w:rPr>
          <w:rFonts w:ascii="Times New Roman" w:eastAsia="Times New Roman" w:hAnsi="Times New Roman" w:cs="Times New Roman"/>
          <w:sz w:val="28"/>
          <w:szCs w:val="28"/>
          <w:lang w:eastAsia="ru-RU"/>
        </w:rPr>
        <w:t>.</w:t>
      </w:r>
    </w:p>
    <w:p w:rsidR="00837C96" w:rsidRPr="009D76B9" w:rsidRDefault="00837C96" w:rsidP="009D76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В заключении мы хотим выразить благодарность директору заповедника Шаповалову А.С. за помощь в организации работы; Украинскому П.А., старшему научному сотруднику заповедника «Белогорье» за помощь в подготовке картографических материалов; Резниченко О.Н., старшему инспектору за сопровождение по территории заповедника и помощь в проведении учетов; Скоробогатову Е.В., сотруднику НПП «</w:t>
      </w:r>
      <w:proofErr w:type="spellStart"/>
      <w:r w:rsidRPr="009D76B9">
        <w:rPr>
          <w:rFonts w:ascii="Times New Roman" w:eastAsia="Times New Roman" w:hAnsi="Times New Roman" w:cs="Times New Roman"/>
          <w:sz w:val="28"/>
          <w:szCs w:val="28"/>
          <w:lang w:eastAsia="ru-RU"/>
        </w:rPr>
        <w:t>Слобожанский</w:t>
      </w:r>
      <w:proofErr w:type="spellEnd"/>
      <w:r w:rsidRPr="009D76B9">
        <w:rPr>
          <w:rFonts w:ascii="Times New Roman" w:eastAsia="Times New Roman" w:hAnsi="Times New Roman" w:cs="Times New Roman"/>
          <w:sz w:val="28"/>
          <w:szCs w:val="28"/>
          <w:lang w:eastAsia="ru-RU"/>
        </w:rPr>
        <w:t xml:space="preserve">» (Харьковская обл.) за помощь в разработке учетных маршрутов, а также Управлению лесных и охотничьих ресурсов Белгородской области за предоставление данных по численности косули.  </w:t>
      </w:r>
    </w:p>
    <w:p w:rsidR="005C67DB" w:rsidRPr="009D76B9" w:rsidRDefault="005C67DB" w:rsidP="009D76B9">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5C67DB" w:rsidRPr="009D76B9" w:rsidRDefault="005C67DB" w:rsidP="009D76B9">
      <w:pPr>
        <w:widowControl w:val="0"/>
        <w:tabs>
          <w:tab w:val="left" w:pos="284"/>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D76B9">
        <w:rPr>
          <w:rFonts w:ascii="Times New Roman" w:eastAsia="Times New Roman" w:hAnsi="Times New Roman" w:cs="Times New Roman"/>
          <w:b/>
          <w:sz w:val="28"/>
          <w:szCs w:val="28"/>
          <w:lang w:eastAsia="ru-RU"/>
        </w:rPr>
        <w:t>Литература.</w:t>
      </w:r>
    </w:p>
    <w:p w:rsidR="005C67DB" w:rsidRPr="009D76B9" w:rsidRDefault="005C67DB" w:rsidP="009D76B9">
      <w:pPr>
        <w:pStyle w:val="ac"/>
        <w:numPr>
          <w:ilvl w:val="0"/>
          <w:numId w:val="4"/>
        </w:numPr>
        <w:tabs>
          <w:tab w:val="left" w:pos="0"/>
        </w:tabs>
        <w:suppressAutoHyphens/>
        <w:spacing w:after="0" w:line="240" w:lineRule="auto"/>
        <w:ind w:left="0" w:firstLine="66"/>
        <w:jc w:val="both"/>
        <w:rPr>
          <w:rFonts w:ascii="Times New Roman" w:eastAsia="Times New Roman" w:hAnsi="Times New Roman" w:cs="Times New Roman"/>
          <w:sz w:val="28"/>
          <w:szCs w:val="28"/>
          <w:lang w:eastAsia="ru-RU"/>
        </w:rPr>
      </w:pPr>
      <w:proofErr w:type="spellStart"/>
      <w:r w:rsidRPr="009D76B9">
        <w:rPr>
          <w:rFonts w:ascii="Times New Roman" w:eastAsia="Times New Roman" w:hAnsi="Times New Roman" w:cs="Times New Roman"/>
          <w:sz w:val="28"/>
          <w:szCs w:val="28"/>
          <w:lang w:eastAsia="ru-RU"/>
        </w:rPr>
        <w:t>Горышина</w:t>
      </w:r>
      <w:proofErr w:type="spellEnd"/>
      <w:r w:rsidR="00112856" w:rsidRPr="009D76B9">
        <w:rPr>
          <w:rFonts w:ascii="Times New Roman" w:eastAsia="Times New Roman" w:hAnsi="Times New Roman" w:cs="Times New Roman"/>
          <w:sz w:val="28"/>
          <w:szCs w:val="28"/>
          <w:lang w:eastAsia="ru-RU"/>
        </w:rPr>
        <w:t>,</w:t>
      </w:r>
      <w:r w:rsidRPr="009D76B9">
        <w:rPr>
          <w:rFonts w:ascii="Times New Roman" w:eastAsia="Times New Roman" w:hAnsi="Times New Roman" w:cs="Times New Roman"/>
          <w:sz w:val="28"/>
          <w:szCs w:val="28"/>
          <w:lang w:eastAsia="ru-RU"/>
        </w:rPr>
        <w:t xml:space="preserve"> Т.К. «Лес на Ворскле» в документах и преданиях. Исторический очерк</w:t>
      </w:r>
      <w:r w:rsidR="00112856" w:rsidRPr="009D76B9">
        <w:rPr>
          <w:rFonts w:ascii="Times New Roman" w:eastAsia="Times New Roman" w:hAnsi="Times New Roman" w:cs="Times New Roman"/>
          <w:sz w:val="28"/>
          <w:szCs w:val="28"/>
          <w:lang w:eastAsia="ru-RU"/>
        </w:rPr>
        <w:t xml:space="preserve"> / Т.К. </w:t>
      </w:r>
      <w:proofErr w:type="spellStart"/>
      <w:r w:rsidR="00112856" w:rsidRPr="009D76B9">
        <w:rPr>
          <w:rFonts w:ascii="Times New Roman" w:eastAsia="Times New Roman" w:hAnsi="Times New Roman" w:cs="Times New Roman"/>
          <w:sz w:val="28"/>
          <w:szCs w:val="28"/>
          <w:lang w:eastAsia="ru-RU"/>
        </w:rPr>
        <w:t>Горышина</w:t>
      </w:r>
      <w:proofErr w:type="spellEnd"/>
      <w:r w:rsidR="00112856" w:rsidRPr="009D76B9">
        <w:rPr>
          <w:rFonts w:ascii="Times New Roman" w:eastAsia="Times New Roman" w:hAnsi="Times New Roman" w:cs="Times New Roman"/>
          <w:sz w:val="28"/>
          <w:szCs w:val="28"/>
          <w:lang w:eastAsia="ru-RU"/>
        </w:rPr>
        <w:t>.</w:t>
      </w:r>
      <w:r w:rsidRPr="009D76B9">
        <w:rPr>
          <w:rFonts w:ascii="Times New Roman" w:eastAsia="Times New Roman" w:hAnsi="Times New Roman" w:cs="Times New Roman"/>
          <w:sz w:val="28"/>
          <w:szCs w:val="28"/>
          <w:lang w:eastAsia="ru-RU"/>
        </w:rPr>
        <w:t xml:space="preserve"> – Санкт-Петербург: Изд-во С.-Петербургского ун-та, 2004. – 48 с.</w:t>
      </w:r>
    </w:p>
    <w:p w:rsidR="00112856" w:rsidRPr="009D76B9" w:rsidRDefault="005C67DB" w:rsidP="009D76B9">
      <w:pPr>
        <w:pStyle w:val="aa"/>
        <w:widowControl/>
        <w:numPr>
          <w:ilvl w:val="0"/>
          <w:numId w:val="4"/>
        </w:numPr>
        <w:tabs>
          <w:tab w:val="left" w:pos="0"/>
          <w:tab w:val="left" w:pos="1080"/>
        </w:tabs>
        <w:autoSpaceDE/>
        <w:autoSpaceDN/>
        <w:adjustRightInd/>
        <w:spacing w:after="0"/>
        <w:ind w:left="0" w:firstLine="66"/>
        <w:jc w:val="both"/>
        <w:rPr>
          <w:sz w:val="28"/>
          <w:szCs w:val="28"/>
        </w:rPr>
      </w:pPr>
      <w:r w:rsidRPr="009D76B9">
        <w:rPr>
          <w:sz w:val="28"/>
          <w:szCs w:val="28"/>
        </w:rPr>
        <w:t>Данилкин</w:t>
      </w:r>
      <w:r w:rsidR="00112856" w:rsidRPr="009D76B9">
        <w:rPr>
          <w:sz w:val="28"/>
          <w:szCs w:val="28"/>
        </w:rPr>
        <w:t>,</w:t>
      </w:r>
      <w:r w:rsidRPr="009D76B9">
        <w:rPr>
          <w:sz w:val="28"/>
          <w:szCs w:val="28"/>
        </w:rPr>
        <w:t xml:space="preserve"> А.А. Оленьи (</w:t>
      </w:r>
      <w:r w:rsidRPr="009D76B9">
        <w:rPr>
          <w:sz w:val="28"/>
          <w:szCs w:val="28"/>
          <w:lang w:val="en-US"/>
        </w:rPr>
        <w:t>Cervidae</w:t>
      </w:r>
      <w:r w:rsidRPr="009D76B9">
        <w:rPr>
          <w:sz w:val="28"/>
          <w:szCs w:val="28"/>
        </w:rPr>
        <w:t>). Млекопитающие России и сопредельных регионов</w:t>
      </w:r>
      <w:r w:rsidR="00112856" w:rsidRPr="009D76B9">
        <w:rPr>
          <w:sz w:val="28"/>
          <w:szCs w:val="28"/>
        </w:rPr>
        <w:t xml:space="preserve"> / А.А. Данилкин.</w:t>
      </w:r>
      <w:r w:rsidRPr="009D76B9">
        <w:rPr>
          <w:sz w:val="28"/>
          <w:szCs w:val="28"/>
        </w:rPr>
        <w:t xml:space="preserve"> – М. ГЕОС, 1999. – 552 с.</w:t>
      </w:r>
      <w:r w:rsidR="00112856" w:rsidRPr="009D76B9">
        <w:rPr>
          <w:sz w:val="28"/>
          <w:szCs w:val="28"/>
        </w:rPr>
        <w:t xml:space="preserve"> </w:t>
      </w:r>
    </w:p>
    <w:p w:rsidR="00112856" w:rsidRPr="009D76B9" w:rsidRDefault="00112856" w:rsidP="009D76B9">
      <w:pPr>
        <w:pStyle w:val="aa"/>
        <w:widowControl/>
        <w:numPr>
          <w:ilvl w:val="0"/>
          <w:numId w:val="4"/>
        </w:numPr>
        <w:tabs>
          <w:tab w:val="left" w:pos="0"/>
          <w:tab w:val="left" w:pos="1080"/>
        </w:tabs>
        <w:autoSpaceDE/>
        <w:autoSpaceDN/>
        <w:adjustRightInd/>
        <w:spacing w:after="0"/>
        <w:ind w:left="0" w:firstLine="66"/>
        <w:jc w:val="both"/>
        <w:rPr>
          <w:sz w:val="28"/>
          <w:szCs w:val="28"/>
        </w:rPr>
      </w:pPr>
      <w:r w:rsidRPr="009D76B9">
        <w:rPr>
          <w:sz w:val="28"/>
          <w:szCs w:val="28"/>
        </w:rPr>
        <w:t xml:space="preserve">Ларин, С. А. Учет численности охотничье-промысловых животных / С.А. Ларин. − М. Издательство технической и экономической литературы по вопросам заготовок, 1954. − 96 с. </w:t>
      </w:r>
    </w:p>
    <w:p w:rsidR="005C67DB" w:rsidRPr="009D76B9" w:rsidRDefault="00D9400F" w:rsidP="009D76B9">
      <w:pPr>
        <w:pStyle w:val="ac"/>
        <w:numPr>
          <w:ilvl w:val="0"/>
          <w:numId w:val="4"/>
        </w:numPr>
        <w:tabs>
          <w:tab w:val="left" w:pos="0"/>
        </w:tabs>
        <w:suppressAutoHyphens/>
        <w:spacing w:after="0" w:line="240" w:lineRule="auto"/>
        <w:ind w:left="0" w:firstLine="66"/>
        <w:jc w:val="both"/>
        <w:rPr>
          <w:rFonts w:ascii="Times New Roman" w:eastAsia="Times New Roman" w:hAnsi="Times New Roman" w:cs="Times New Roman"/>
          <w:sz w:val="28"/>
          <w:szCs w:val="28"/>
          <w:lang w:eastAsia="ru-RU"/>
        </w:rPr>
      </w:pPr>
      <w:r w:rsidRPr="009D76B9">
        <w:rPr>
          <w:rFonts w:ascii="Times New Roman" w:eastAsia="Arial Unicode MS" w:hAnsi="Times New Roman" w:cs="Times New Roman"/>
          <w:kern w:val="1"/>
          <w:sz w:val="28"/>
          <w:szCs w:val="28"/>
          <w:lang w:eastAsia="zh-CN"/>
        </w:rPr>
        <w:t>Летопись природы 2017</w:t>
      </w:r>
      <w:r w:rsidR="005C67DB" w:rsidRPr="009D76B9">
        <w:rPr>
          <w:rFonts w:ascii="Times New Roman" w:eastAsia="Arial Unicode MS" w:hAnsi="Times New Roman" w:cs="Times New Roman"/>
          <w:kern w:val="1"/>
          <w:sz w:val="28"/>
          <w:szCs w:val="28"/>
          <w:lang w:eastAsia="zh-CN"/>
        </w:rPr>
        <w:t>. ФГБУ «ГПЗ «Белогорье». Рукопись. Научный архив заповедника.</w:t>
      </w:r>
    </w:p>
    <w:p w:rsidR="005C67DB" w:rsidRPr="009D76B9" w:rsidRDefault="00D9400F" w:rsidP="009D76B9">
      <w:pPr>
        <w:pStyle w:val="ac"/>
        <w:numPr>
          <w:ilvl w:val="0"/>
          <w:numId w:val="4"/>
        </w:numPr>
        <w:tabs>
          <w:tab w:val="left" w:pos="0"/>
        </w:tabs>
        <w:suppressAutoHyphens/>
        <w:spacing w:after="0" w:line="240" w:lineRule="auto"/>
        <w:ind w:left="0" w:firstLine="66"/>
        <w:jc w:val="both"/>
        <w:rPr>
          <w:rFonts w:ascii="Times New Roman" w:eastAsia="Times New Roman" w:hAnsi="Times New Roman" w:cs="Times New Roman"/>
          <w:sz w:val="28"/>
          <w:szCs w:val="28"/>
          <w:lang w:eastAsia="ru-RU"/>
        </w:rPr>
      </w:pPr>
      <w:r w:rsidRPr="009D76B9">
        <w:rPr>
          <w:rFonts w:ascii="Times New Roman" w:eastAsia="Arial Unicode MS" w:hAnsi="Times New Roman" w:cs="Times New Roman"/>
          <w:kern w:val="1"/>
          <w:sz w:val="28"/>
          <w:szCs w:val="28"/>
          <w:lang w:eastAsia="zh-CN"/>
        </w:rPr>
        <w:t>Летопись природы 2018</w:t>
      </w:r>
      <w:r w:rsidR="005C67DB" w:rsidRPr="009D76B9">
        <w:rPr>
          <w:rFonts w:ascii="Times New Roman" w:eastAsia="Arial Unicode MS" w:hAnsi="Times New Roman" w:cs="Times New Roman"/>
          <w:kern w:val="1"/>
          <w:sz w:val="28"/>
          <w:szCs w:val="28"/>
          <w:lang w:eastAsia="zh-CN"/>
        </w:rPr>
        <w:t>. ФГБУ «ГПЗ «Белогорье». Рукопись. Научный архив заповедника.</w:t>
      </w:r>
    </w:p>
    <w:p w:rsidR="00E30785" w:rsidRPr="009D76B9" w:rsidRDefault="005C67DB" w:rsidP="009D76B9">
      <w:pPr>
        <w:pStyle w:val="ac"/>
        <w:numPr>
          <w:ilvl w:val="0"/>
          <w:numId w:val="4"/>
        </w:numPr>
        <w:tabs>
          <w:tab w:val="left" w:pos="0"/>
        </w:tabs>
        <w:suppressAutoHyphens/>
        <w:spacing w:after="0" w:line="240" w:lineRule="auto"/>
        <w:ind w:left="0" w:firstLine="66"/>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 xml:space="preserve">Наумов П.П. Определение численности, ошибок и достоверности учета охотничьих животных в среде обитания // Вестник Иркутского регионального отделения Академии наук Высшей школы России </w:t>
      </w:r>
      <w:proofErr w:type="spellStart"/>
      <w:r w:rsidRPr="009D76B9">
        <w:rPr>
          <w:rFonts w:ascii="Times New Roman" w:eastAsia="Times New Roman" w:hAnsi="Times New Roman" w:cs="Times New Roman"/>
          <w:sz w:val="28"/>
          <w:szCs w:val="28"/>
          <w:lang w:eastAsia="ru-RU"/>
        </w:rPr>
        <w:t>No</w:t>
      </w:r>
      <w:proofErr w:type="spellEnd"/>
      <w:r w:rsidRPr="009D76B9">
        <w:rPr>
          <w:rFonts w:ascii="Times New Roman" w:eastAsia="Times New Roman" w:hAnsi="Times New Roman" w:cs="Times New Roman"/>
          <w:sz w:val="28"/>
          <w:szCs w:val="28"/>
          <w:lang w:eastAsia="ru-RU"/>
        </w:rPr>
        <w:t xml:space="preserve"> 1 (19), Иркутск, 2012. – С 117-123</w:t>
      </w:r>
      <w:r w:rsidR="00E30785" w:rsidRPr="009D76B9">
        <w:rPr>
          <w:rFonts w:ascii="Times New Roman" w:eastAsia="Times New Roman" w:hAnsi="Times New Roman" w:cs="Times New Roman"/>
          <w:sz w:val="28"/>
          <w:szCs w:val="28"/>
          <w:lang w:eastAsia="ru-RU"/>
        </w:rPr>
        <w:t xml:space="preserve"> </w:t>
      </w:r>
    </w:p>
    <w:p w:rsidR="005C67DB" w:rsidRPr="009D76B9" w:rsidRDefault="00E30785" w:rsidP="009D76B9">
      <w:pPr>
        <w:pStyle w:val="ac"/>
        <w:numPr>
          <w:ilvl w:val="0"/>
          <w:numId w:val="4"/>
        </w:numPr>
        <w:tabs>
          <w:tab w:val="left" w:pos="0"/>
        </w:tabs>
        <w:suppressAutoHyphens/>
        <w:spacing w:after="0" w:line="240" w:lineRule="auto"/>
        <w:ind w:left="0" w:firstLine="66"/>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Новиков</w:t>
      </w:r>
      <w:r w:rsidR="00112856" w:rsidRPr="009D76B9">
        <w:rPr>
          <w:rFonts w:ascii="Times New Roman" w:eastAsia="Times New Roman" w:hAnsi="Times New Roman" w:cs="Times New Roman"/>
          <w:sz w:val="28"/>
          <w:szCs w:val="28"/>
          <w:lang w:eastAsia="ru-RU"/>
        </w:rPr>
        <w:t>,</w:t>
      </w:r>
      <w:r w:rsidRPr="009D76B9">
        <w:rPr>
          <w:rFonts w:ascii="Times New Roman" w:eastAsia="Times New Roman" w:hAnsi="Times New Roman" w:cs="Times New Roman"/>
          <w:sz w:val="28"/>
          <w:szCs w:val="28"/>
          <w:lang w:eastAsia="ru-RU"/>
        </w:rPr>
        <w:t xml:space="preserve"> Г. </w:t>
      </w:r>
      <w:r w:rsidR="00112856" w:rsidRPr="009D76B9">
        <w:rPr>
          <w:rFonts w:ascii="Times New Roman" w:eastAsia="Times New Roman" w:hAnsi="Times New Roman" w:cs="Times New Roman"/>
          <w:sz w:val="28"/>
          <w:szCs w:val="28"/>
          <w:lang w:eastAsia="ru-RU"/>
        </w:rPr>
        <w:t>А.</w:t>
      </w:r>
      <w:r w:rsidRPr="009D76B9">
        <w:rPr>
          <w:rFonts w:ascii="Times New Roman" w:eastAsia="Times New Roman" w:hAnsi="Times New Roman" w:cs="Times New Roman"/>
          <w:sz w:val="28"/>
          <w:szCs w:val="28"/>
          <w:lang w:eastAsia="ru-RU"/>
        </w:rPr>
        <w:t xml:space="preserve"> Об экологии косули в лесостепных дубравах</w:t>
      </w:r>
      <w:r w:rsidR="00112856" w:rsidRPr="009D76B9">
        <w:rPr>
          <w:rFonts w:ascii="Times New Roman" w:eastAsia="Times New Roman" w:hAnsi="Times New Roman" w:cs="Times New Roman"/>
          <w:sz w:val="28"/>
          <w:szCs w:val="28"/>
          <w:lang w:eastAsia="ru-RU"/>
        </w:rPr>
        <w:t xml:space="preserve"> / Г.А. Новиков, </w:t>
      </w:r>
      <w:proofErr w:type="gramStart"/>
      <w:r w:rsidR="00112856" w:rsidRPr="009D76B9">
        <w:rPr>
          <w:rFonts w:ascii="Times New Roman" w:eastAsia="Times New Roman" w:hAnsi="Times New Roman" w:cs="Times New Roman"/>
          <w:sz w:val="28"/>
          <w:szCs w:val="28"/>
          <w:lang w:eastAsia="ru-RU"/>
        </w:rPr>
        <w:t>Е.К</w:t>
      </w:r>
      <w:proofErr w:type="gramEnd"/>
      <w:r w:rsidR="00112856" w:rsidRPr="009D76B9">
        <w:rPr>
          <w:rFonts w:ascii="Times New Roman" w:eastAsia="Times New Roman" w:hAnsi="Times New Roman" w:cs="Times New Roman"/>
          <w:sz w:val="28"/>
          <w:szCs w:val="28"/>
          <w:lang w:eastAsia="ru-RU"/>
        </w:rPr>
        <w:t xml:space="preserve"> Тимофеева // Зоологический журнал.</w:t>
      </w:r>
      <w:r w:rsidRPr="009D76B9">
        <w:rPr>
          <w:rFonts w:ascii="Times New Roman" w:eastAsia="Times New Roman" w:hAnsi="Times New Roman" w:cs="Times New Roman"/>
          <w:sz w:val="28"/>
          <w:szCs w:val="28"/>
          <w:lang w:eastAsia="ru-RU"/>
        </w:rPr>
        <w:t xml:space="preserve"> </w:t>
      </w:r>
      <w:r w:rsidRPr="009D76B9">
        <w:rPr>
          <w:rFonts w:ascii="Times New Roman" w:hAnsi="Times New Roman" w:cs="Times New Roman"/>
          <w:sz w:val="28"/>
          <w:szCs w:val="28"/>
          <w:lang w:eastAsia="ru-RU"/>
        </w:rPr>
        <w:sym w:font="Symbol" w:char="F02D"/>
      </w:r>
      <w:r w:rsidRPr="009D76B9">
        <w:rPr>
          <w:rFonts w:ascii="Times New Roman" w:eastAsia="Times New Roman" w:hAnsi="Times New Roman" w:cs="Times New Roman"/>
          <w:sz w:val="28"/>
          <w:szCs w:val="28"/>
          <w:lang w:eastAsia="ru-RU"/>
        </w:rPr>
        <w:t xml:space="preserve"> 1965. </w:t>
      </w:r>
      <w:r w:rsidRPr="009D76B9">
        <w:rPr>
          <w:rFonts w:ascii="Times New Roman" w:hAnsi="Times New Roman" w:cs="Times New Roman"/>
          <w:sz w:val="28"/>
          <w:szCs w:val="28"/>
          <w:lang w:eastAsia="ru-RU"/>
        </w:rPr>
        <w:sym w:font="Symbol" w:char="F02D"/>
      </w:r>
      <w:r w:rsidRPr="009D76B9">
        <w:rPr>
          <w:rFonts w:ascii="Times New Roman" w:eastAsia="Times New Roman" w:hAnsi="Times New Roman" w:cs="Times New Roman"/>
          <w:sz w:val="28"/>
          <w:szCs w:val="28"/>
          <w:lang w:eastAsia="ru-RU"/>
        </w:rPr>
        <w:t xml:space="preserve"> Т. 44. </w:t>
      </w:r>
      <w:r w:rsidRPr="009D76B9">
        <w:rPr>
          <w:rFonts w:ascii="Times New Roman" w:hAnsi="Times New Roman" w:cs="Times New Roman"/>
          <w:sz w:val="28"/>
          <w:szCs w:val="28"/>
          <w:lang w:eastAsia="ru-RU"/>
        </w:rPr>
        <w:sym w:font="Symbol" w:char="F02D"/>
      </w:r>
      <w:r w:rsidRPr="009D76B9">
        <w:rPr>
          <w:rFonts w:ascii="Times New Roman" w:eastAsia="Times New Roman" w:hAnsi="Times New Roman" w:cs="Times New Roman"/>
          <w:sz w:val="28"/>
          <w:szCs w:val="28"/>
          <w:lang w:eastAsia="ru-RU"/>
        </w:rPr>
        <w:t xml:space="preserve"> </w:t>
      </w:r>
      <w:proofErr w:type="spellStart"/>
      <w:r w:rsidRPr="009D76B9">
        <w:rPr>
          <w:rFonts w:ascii="Times New Roman" w:eastAsia="Times New Roman" w:hAnsi="Times New Roman" w:cs="Times New Roman"/>
          <w:sz w:val="28"/>
          <w:szCs w:val="28"/>
          <w:lang w:eastAsia="ru-RU"/>
        </w:rPr>
        <w:t>Вып</w:t>
      </w:r>
      <w:proofErr w:type="spellEnd"/>
      <w:r w:rsidRPr="009D76B9">
        <w:rPr>
          <w:rFonts w:ascii="Times New Roman" w:eastAsia="Times New Roman" w:hAnsi="Times New Roman" w:cs="Times New Roman"/>
          <w:sz w:val="28"/>
          <w:szCs w:val="28"/>
          <w:lang w:eastAsia="ru-RU"/>
        </w:rPr>
        <w:t xml:space="preserve">. 3. </w:t>
      </w:r>
      <w:r w:rsidRPr="009D76B9">
        <w:rPr>
          <w:rFonts w:ascii="Times New Roman" w:hAnsi="Times New Roman" w:cs="Times New Roman"/>
          <w:sz w:val="28"/>
          <w:szCs w:val="28"/>
          <w:lang w:eastAsia="ru-RU"/>
        </w:rPr>
        <w:sym w:font="Symbol" w:char="F02D"/>
      </w:r>
      <w:r w:rsidRPr="009D76B9">
        <w:rPr>
          <w:rFonts w:ascii="Times New Roman" w:eastAsia="Times New Roman" w:hAnsi="Times New Roman" w:cs="Times New Roman"/>
          <w:sz w:val="28"/>
          <w:szCs w:val="28"/>
          <w:lang w:eastAsia="ru-RU"/>
        </w:rPr>
        <w:t xml:space="preserve"> С. 442-451.</w:t>
      </w:r>
    </w:p>
    <w:p w:rsidR="00112856" w:rsidRPr="009D76B9" w:rsidRDefault="005C67DB" w:rsidP="009D76B9">
      <w:pPr>
        <w:pStyle w:val="ac"/>
        <w:numPr>
          <w:ilvl w:val="0"/>
          <w:numId w:val="4"/>
        </w:numPr>
        <w:tabs>
          <w:tab w:val="left" w:pos="0"/>
          <w:tab w:val="left" w:pos="1080"/>
        </w:tabs>
        <w:spacing w:after="0" w:line="240" w:lineRule="auto"/>
        <w:ind w:left="0" w:firstLine="66"/>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Петров</w:t>
      </w:r>
      <w:r w:rsidR="00112856" w:rsidRPr="009D76B9">
        <w:rPr>
          <w:rFonts w:ascii="Times New Roman" w:eastAsia="Times New Roman" w:hAnsi="Times New Roman" w:cs="Times New Roman"/>
          <w:sz w:val="28"/>
          <w:szCs w:val="28"/>
          <w:lang w:eastAsia="ru-RU"/>
        </w:rPr>
        <w:t>,</w:t>
      </w:r>
      <w:r w:rsidRPr="009D76B9">
        <w:rPr>
          <w:rFonts w:ascii="Times New Roman" w:eastAsia="Times New Roman" w:hAnsi="Times New Roman" w:cs="Times New Roman"/>
          <w:sz w:val="28"/>
          <w:szCs w:val="28"/>
          <w:lang w:eastAsia="ru-RU"/>
        </w:rPr>
        <w:t xml:space="preserve"> О.В. Млекопитающие </w:t>
      </w:r>
      <w:proofErr w:type="spellStart"/>
      <w:r w:rsidRPr="009D76B9">
        <w:rPr>
          <w:rFonts w:ascii="Times New Roman" w:eastAsia="Times New Roman" w:hAnsi="Times New Roman" w:cs="Times New Roman"/>
          <w:sz w:val="28"/>
          <w:szCs w:val="28"/>
          <w:lang w:eastAsia="ru-RU"/>
        </w:rPr>
        <w:t>учлесхоза</w:t>
      </w:r>
      <w:proofErr w:type="spellEnd"/>
      <w:r w:rsidRPr="009D76B9">
        <w:rPr>
          <w:rFonts w:ascii="Times New Roman" w:eastAsia="Times New Roman" w:hAnsi="Times New Roman" w:cs="Times New Roman"/>
          <w:sz w:val="28"/>
          <w:szCs w:val="28"/>
          <w:lang w:eastAsia="ru-RU"/>
        </w:rPr>
        <w:t xml:space="preserve"> «Лес на Ворскле» и его окрестностей</w:t>
      </w:r>
      <w:r w:rsidR="00112856" w:rsidRPr="009D76B9">
        <w:rPr>
          <w:rFonts w:ascii="Times New Roman" w:eastAsia="Times New Roman" w:hAnsi="Times New Roman" w:cs="Times New Roman"/>
          <w:sz w:val="28"/>
          <w:szCs w:val="28"/>
          <w:lang w:eastAsia="ru-RU"/>
        </w:rPr>
        <w:t xml:space="preserve"> / О.В. </w:t>
      </w:r>
      <w:proofErr w:type="gramStart"/>
      <w:r w:rsidR="00112856" w:rsidRPr="009D76B9">
        <w:rPr>
          <w:rFonts w:ascii="Times New Roman" w:eastAsia="Times New Roman" w:hAnsi="Times New Roman" w:cs="Times New Roman"/>
          <w:sz w:val="28"/>
          <w:szCs w:val="28"/>
          <w:lang w:eastAsia="ru-RU"/>
        </w:rPr>
        <w:t xml:space="preserve">Петров </w:t>
      </w:r>
      <w:r w:rsidRPr="009D76B9">
        <w:rPr>
          <w:rFonts w:ascii="Times New Roman" w:eastAsia="Times New Roman" w:hAnsi="Times New Roman" w:cs="Times New Roman"/>
          <w:sz w:val="28"/>
          <w:szCs w:val="28"/>
          <w:lang w:eastAsia="ru-RU"/>
        </w:rPr>
        <w:t xml:space="preserve"> /</w:t>
      </w:r>
      <w:proofErr w:type="gramEnd"/>
      <w:r w:rsidRPr="009D76B9">
        <w:rPr>
          <w:rFonts w:ascii="Times New Roman" w:eastAsia="Times New Roman" w:hAnsi="Times New Roman" w:cs="Times New Roman"/>
          <w:sz w:val="28"/>
          <w:szCs w:val="28"/>
          <w:lang w:eastAsia="ru-RU"/>
        </w:rPr>
        <w:t>/</w:t>
      </w:r>
      <w:r w:rsidR="00112856" w:rsidRPr="009D76B9">
        <w:rPr>
          <w:rFonts w:ascii="Times New Roman" w:eastAsia="Times New Roman" w:hAnsi="Times New Roman" w:cs="Times New Roman"/>
          <w:sz w:val="28"/>
          <w:szCs w:val="28"/>
          <w:lang w:eastAsia="ru-RU"/>
        </w:rPr>
        <w:t xml:space="preserve"> </w:t>
      </w:r>
      <w:r w:rsidRPr="009D76B9">
        <w:rPr>
          <w:rFonts w:ascii="Times New Roman" w:eastAsia="Times New Roman" w:hAnsi="Times New Roman" w:cs="Times New Roman"/>
          <w:sz w:val="28"/>
          <w:szCs w:val="28"/>
          <w:lang w:eastAsia="ru-RU"/>
        </w:rPr>
        <w:t xml:space="preserve">Ученые записки ЛГУ. – 1971. - №351. – Серия биологических наук, </w:t>
      </w:r>
      <w:proofErr w:type="spellStart"/>
      <w:r w:rsidRPr="009D76B9">
        <w:rPr>
          <w:rFonts w:ascii="Times New Roman" w:eastAsia="Times New Roman" w:hAnsi="Times New Roman" w:cs="Times New Roman"/>
          <w:sz w:val="28"/>
          <w:szCs w:val="28"/>
          <w:lang w:eastAsia="ru-RU"/>
        </w:rPr>
        <w:t>Вып</w:t>
      </w:r>
      <w:proofErr w:type="spellEnd"/>
      <w:r w:rsidRPr="009D76B9">
        <w:rPr>
          <w:rFonts w:ascii="Times New Roman" w:eastAsia="Times New Roman" w:hAnsi="Times New Roman" w:cs="Times New Roman"/>
          <w:sz w:val="28"/>
          <w:szCs w:val="28"/>
          <w:lang w:eastAsia="ru-RU"/>
        </w:rPr>
        <w:t>. 52. – С. 119-187.</w:t>
      </w:r>
    </w:p>
    <w:p w:rsidR="00E30785" w:rsidRPr="009D76B9" w:rsidRDefault="00112856" w:rsidP="009D76B9">
      <w:pPr>
        <w:pStyle w:val="ac"/>
        <w:numPr>
          <w:ilvl w:val="0"/>
          <w:numId w:val="4"/>
        </w:numPr>
        <w:tabs>
          <w:tab w:val="left" w:pos="0"/>
          <w:tab w:val="left" w:pos="1080"/>
        </w:tabs>
        <w:spacing w:after="0" w:line="240" w:lineRule="auto"/>
        <w:ind w:left="0" w:firstLine="66"/>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Проект организации и ведения лесного хозяйства учебно-опытного лесхоза «Лес на Ворскле» Ленинградского Государственного Ордена Ленина университета им. А. А. Жданова. Том 1: Объяснительная записка. – Ленинград, 1985. – 255 с.</w:t>
      </w:r>
    </w:p>
    <w:p w:rsidR="00112856" w:rsidRPr="009D76B9" w:rsidRDefault="00E30785" w:rsidP="009D76B9">
      <w:pPr>
        <w:pStyle w:val="ac"/>
        <w:numPr>
          <w:ilvl w:val="0"/>
          <w:numId w:val="4"/>
        </w:numPr>
        <w:tabs>
          <w:tab w:val="left" w:pos="0"/>
          <w:tab w:val="left" w:pos="1080"/>
        </w:tabs>
        <w:spacing w:after="0" w:line="240" w:lineRule="auto"/>
        <w:ind w:left="0" w:firstLine="66"/>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Рыжков</w:t>
      </w:r>
      <w:r w:rsidR="00112856" w:rsidRPr="009D76B9">
        <w:rPr>
          <w:rFonts w:ascii="Times New Roman" w:eastAsia="Times New Roman" w:hAnsi="Times New Roman" w:cs="Times New Roman"/>
          <w:sz w:val="28"/>
          <w:szCs w:val="28"/>
          <w:lang w:eastAsia="ru-RU"/>
        </w:rPr>
        <w:t>,</w:t>
      </w:r>
      <w:r w:rsidRPr="009D76B9">
        <w:rPr>
          <w:rFonts w:ascii="Times New Roman" w:eastAsia="Times New Roman" w:hAnsi="Times New Roman" w:cs="Times New Roman"/>
          <w:sz w:val="28"/>
          <w:szCs w:val="28"/>
          <w:lang w:eastAsia="ru-RU"/>
        </w:rPr>
        <w:t xml:space="preserve"> О. В. Состояние и развитие дубрав Центральной лесостепи (на примере заповедников Центрально-Черноземного и «Лес на Ворскле»)</w:t>
      </w:r>
      <w:r w:rsidR="00112856" w:rsidRPr="009D76B9">
        <w:rPr>
          <w:rFonts w:ascii="Times New Roman" w:eastAsia="Times New Roman" w:hAnsi="Times New Roman" w:cs="Times New Roman"/>
          <w:sz w:val="28"/>
          <w:szCs w:val="28"/>
          <w:lang w:eastAsia="ru-RU"/>
        </w:rPr>
        <w:t xml:space="preserve"> / О.В. Рыжков</w:t>
      </w:r>
      <w:r w:rsidRPr="009D76B9">
        <w:rPr>
          <w:rFonts w:ascii="Times New Roman" w:eastAsia="Times New Roman" w:hAnsi="Times New Roman" w:cs="Times New Roman"/>
          <w:sz w:val="28"/>
          <w:szCs w:val="28"/>
          <w:lang w:eastAsia="ru-RU"/>
        </w:rPr>
        <w:t xml:space="preserve">. </w:t>
      </w:r>
      <w:r w:rsidRPr="009D76B9">
        <w:rPr>
          <w:rFonts w:ascii="Times New Roman" w:hAnsi="Times New Roman" w:cs="Times New Roman"/>
          <w:sz w:val="28"/>
          <w:szCs w:val="28"/>
          <w:lang w:eastAsia="ru-RU"/>
        </w:rPr>
        <w:sym w:font="Symbol" w:char="F02D"/>
      </w:r>
      <w:r w:rsidR="00112856" w:rsidRPr="009D76B9">
        <w:rPr>
          <w:rFonts w:ascii="Times New Roman" w:eastAsia="Times New Roman" w:hAnsi="Times New Roman" w:cs="Times New Roman"/>
          <w:sz w:val="28"/>
          <w:szCs w:val="28"/>
          <w:lang w:eastAsia="ru-RU"/>
        </w:rPr>
        <w:t xml:space="preserve"> Тула, 2001. – 182 с. </w:t>
      </w:r>
    </w:p>
    <w:p w:rsidR="005C67DB" w:rsidRPr="009D76B9" w:rsidRDefault="00112856" w:rsidP="009D76B9">
      <w:pPr>
        <w:pStyle w:val="ac"/>
        <w:numPr>
          <w:ilvl w:val="0"/>
          <w:numId w:val="4"/>
        </w:numPr>
        <w:tabs>
          <w:tab w:val="left" w:pos="0"/>
          <w:tab w:val="left" w:pos="1080"/>
        </w:tabs>
        <w:spacing w:after="0" w:line="240" w:lineRule="auto"/>
        <w:ind w:left="0" w:firstLine="66"/>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lastRenderedPageBreak/>
        <w:t xml:space="preserve">Скоробогатов, Е.В. Динамика численности представителей семейства </w:t>
      </w:r>
      <w:r w:rsidRPr="009D76B9">
        <w:rPr>
          <w:rFonts w:ascii="Times New Roman" w:eastAsia="Times New Roman" w:hAnsi="Times New Roman" w:cs="Times New Roman"/>
          <w:sz w:val="28"/>
          <w:szCs w:val="28"/>
          <w:lang w:val="en-US" w:eastAsia="ru-RU"/>
        </w:rPr>
        <w:t>Cervidae</w:t>
      </w:r>
      <w:r w:rsidRPr="009D76B9">
        <w:rPr>
          <w:rFonts w:ascii="Times New Roman" w:eastAsia="Times New Roman" w:hAnsi="Times New Roman" w:cs="Times New Roman"/>
          <w:sz w:val="28"/>
          <w:szCs w:val="28"/>
          <w:lang w:eastAsia="ru-RU"/>
        </w:rPr>
        <w:t xml:space="preserve"> на территории НПП «</w:t>
      </w:r>
      <w:proofErr w:type="spellStart"/>
      <w:r w:rsidRPr="009D76B9">
        <w:rPr>
          <w:rFonts w:ascii="Times New Roman" w:eastAsia="Times New Roman" w:hAnsi="Times New Roman" w:cs="Times New Roman"/>
          <w:sz w:val="28"/>
          <w:szCs w:val="28"/>
          <w:lang w:eastAsia="ru-RU"/>
        </w:rPr>
        <w:t>Гомольшанские</w:t>
      </w:r>
      <w:proofErr w:type="spellEnd"/>
      <w:r w:rsidRPr="009D76B9">
        <w:rPr>
          <w:rFonts w:ascii="Times New Roman" w:eastAsia="Times New Roman" w:hAnsi="Times New Roman" w:cs="Times New Roman"/>
          <w:sz w:val="28"/>
          <w:szCs w:val="28"/>
          <w:lang w:eastAsia="ru-RU"/>
        </w:rPr>
        <w:t xml:space="preserve"> </w:t>
      </w:r>
      <w:proofErr w:type="gramStart"/>
      <w:r w:rsidRPr="009D76B9">
        <w:rPr>
          <w:rFonts w:ascii="Times New Roman" w:eastAsia="Times New Roman" w:hAnsi="Times New Roman" w:cs="Times New Roman"/>
          <w:sz w:val="28"/>
          <w:szCs w:val="28"/>
          <w:lang w:eastAsia="ru-RU"/>
        </w:rPr>
        <w:t>леса»  /</w:t>
      </w:r>
      <w:proofErr w:type="gramEnd"/>
      <w:r w:rsidRPr="009D76B9">
        <w:rPr>
          <w:rFonts w:ascii="Times New Roman" w:eastAsia="Times New Roman" w:hAnsi="Times New Roman" w:cs="Times New Roman"/>
          <w:sz w:val="28"/>
          <w:szCs w:val="28"/>
          <w:lang w:eastAsia="ru-RU"/>
        </w:rPr>
        <w:t xml:space="preserve"> Е.В. Скоробогатов, О.В. Солодовникова, М.А. Деркач // Вестник Харьковского национального университета им. В.Н. </w:t>
      </w:r>
      <w:proofErr w:type="spellStart"/>
      <w:r w:rsidRPr="009D76B9">
        <w:rPr>
          <w:rFonts w:ascii="Times New Roman" w:eastAsia="Times New Roman" w:hAnsi="Times New Roman" w:cs="Times New Roman"/>
          <w:sz w:val="28"/>
          <w:szCs w:val="28"/>
          <w:lang w:eastAsia="ru-RU"/>
        </w:rPr>
        <w:t>Каразина</w:t>
      </w:r>
      <w:proofErr w:type="spellEnd"/>
      <w:r w:rsidRPr="009D76B9">
        <w:rPr>
          <w:rFonts w:ascii="Times New Roman" w:eastAsia="Times New Roman" w:hAnsi="Times New Roman" w:cs="Times New Roman"/>
          <w:sz w:val="28"/>
          <w:szCs w:val="28"/>
          <w:lang w:eastAsia="ru-RU"/>
        </w:rPr>
        <w:t xml:space="preserve">. Серия: биология. – </w:t>
      </w:r>
      <w:proofErr w:type="spellStart"/>
      <w:r w:rsidRPr="009D76B9">
        <w:rPr>
          <w:rFonts w:ascii="Times New Roman" w:eastAsia="Times New Roman" w:hAnsi="Times New Roman" w:cs="Times New Roman"/>
          <w:sz w:val="28"/>
          <w:szCs w:val="28"/>
          <w:lang w:eastAsia="ru-RU"/>
        </w:rPr>
        <w:t>Вып</w:t>
      </w:r>
      <w:proofErr w:type="spellEnd"/>
      <w:r w:rsidRPr="009D76B9">
        <w:rPr>
          <w:rFonts w:ascii="Times New Roman" w:eastAsia="Times New Roman" w:hAnsi="Times New Roman" w:cs="Times New Roman"/>
          <w:sz w:val="28"/>
          <w:szCs w:val="28"/>
          <w:lang w:eastAsia="ru-RU"/>
        </w:rPr>
        <w:t>. 11. - №905. – 2010. – С. 133-138.</w:t>
      </w:r>
    </w:p>
    <w:p w:rsidR="005C67DB" w:rsidRPr="009D76B9" w:rsidRDefault="005C67DB" w:rsidP="009D76B9">
      <w:pPr>
        <w:pStyle w:val="ac"/>
        <w:widowControl w:val="0"/>
        <w:numPr>
          <w:ilvl w:val="0"/>
          <w:numId w:val="4"/>
        </w:numPr>
        <w:tabs>
          <w:tab w:val="left" w:pos="0"/>
        </w:tabs>
        <w:suppressAutoHyphens/>
        <w:autoSpaceDE w:val="0"/>
        <w:autoSpaceDN w:val="0"/>
        <w:adjustRightInd w:val="0"/>
        <w:spacing w:after="0" w:line="240" w:lineRule="auto"/>
        <w:ind w:left="0" w:firstLine="66"/>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Смирнов</w:t>
      </w:r>
      <w:r w:rsidR="00A91EE9" w:rsidRPr="009D76B9">
        <w:rPr>
          <w:rFonts w:ascii="Times New Roman" w:eastAsia="Times New Roman" w:hAnsi="Times New Roman" w:cs="Times New Roman"/>
          <w:sz w:val="28"/>
          <w:szCs w:val="28"/>
          <w:lang w:eastAsia="ru-RU"/>
        </w:rPr>
        <w:t xml:space="preserve">, К.А. </w:t>
      </w:r>
      <w:r w:rsidRPr="009D76B9">
        <w:rPr>
          <w:rFonts w:ascii="Times New Roman" w:eastAsia="Times New Roman" w:hAnsi="Times New Roman" w:cs="Times New Roman"/>
          <w:sz w:val="28"/>
          <w:szCs w:val="28"/>
          <w:lang w:eastAsia="ru-RU"/>
        </w:rPr>
        <w:t>Запас и потребление косулей зимнего древесно-веточного корма в заповеднике «Белогорье»</w:t>
      </w:r>
      <w:r w:rsidR="00A91EE9" w:rsidRPr="009D76B9">
        <w:rPr>
          <w:rFonts w:ascii="Times New Roman" w:eastAsia="Times New Roman" w:hAnsi="Times New Roman" w:cs="Times New Roman"/>
          <w:sz w:val="28"/>
          <w:szCs w:val="28"/>
          <w:lang w:eastAsia="ru-RU"/>
        </w:rPr>
        <w:t xml:space="preserve"> / К.А. Смирнов, А.С. Жемчужников, В.А. Немченко</w:t>
      </w:r>
      <w:r w:rsidRPr="009D76B9">
        <w:rPr>
          <w:rFonts w:ascii="Times New Roman" w:eastAsia="Times New Roman" w:hAnsi="Times New Roman" w:cs="Times New Roman"/>
          <w:sz w:val="28"/>
          <w:szCs w:val="28"/>
          <w:lang w:eastAsia="ru-RU"/>
        </w:rPr>
        <w:t xml:space="preserve"> // Зоологический журнал, 2009. – Т. 88. - №5. – С. 623-628.</w:t>
      </w:r>
    </w:p>
    <w:p w:rsidR="005C67DB" w:rsidRPr="009D76B9" w:rsidRDefault="005C67DB" w:rsidP="009D76B9">
      <w:pPr>
        <w:pStyle w:val="ac"/>
        <w:widowControl w:val="0"/>
        <w:numPr>
          <w:ilvl w:val="0"/>
          <w:numId w:val="4"/>
        </w:numPr>
        <w:tabs>
          <w:tab w:val="left" w:pos="0"/>
        </w:tabs>
        <w:suppressAutoHyphens/>
        <w:autoSpaceDE w:val="0"/>
        <w:autoSpaceDN w:val="0"/>
        <w:adjustRightInd w:val="0"/>
        <w:spacing w:after="0" w:line="240" w:lineRule="auto"/>
        <w:ind w:left="0" w:firstLine="66"/>
        <w:jc w:val="both"/>
        <w:rPr>
          <w:rFonts w:ascii="Times New Roman" w:eastAsia="Times New Roman" w:hAnsi="Times New Roman" w:cs="Times New Roman"/>
          <w:sz w:val="28"/>
          <w:szCs w:val="28"/>
          <w:lang w:eastAsia="ru-RU"/>
        </w:rPr>
      </w:pPr>
      <w:r w:rsidRPr="009D76B9">
        <w:rPr>
          <w:rFonts w:ascii="Times New Roman" w:eastAsia="Times New Roman" w:hAnsi="Times New Roman" w:cs="Times New Roman"/>
          <w:sz w:val="28"/>
          <w:szCs w:val="28"/>
          <w:lang w:eastAsia="ru-RU"/>
        </w:rPr>
        <w:t>Тимофеева</w:t>
      </w:r>
      <w:r w:rsidR="00A91EE9" w:rsidRPr="009D76B9">
        <w:rPr>
          <w:rFonts w:ascii="Times New Roman" w:eastAsia="Times New Roman" w:hAnsi="Times New Roman" w:cs="Times New Roman"/>
          <w:sz w:val="28"/>
          <w:szCs w:val="28"/>
          <w:lang w:eastAsia="ru-RU"/>
        </w:rPr>
        <w:t>,</w:t>
      </w:r>
      <w:r w:rsidRPr="009D76B9">
        <w:rPr>
          <w:rFonts w:ascii="Times New Roman" w:eastAsia="Times New Roman" w:hAnsi="Times New Roman" w:cs="Times New Roman"/>
          <w:sz w:val="28"/>
          <w:szCs w:val="28"/>
          <w:lang w:eastAsia="ru-RU"/>
        </w:rPr>
        <w:t xml:space="preserve"> Е.К. Косуля. Серия: Жи</w:t>
      </w:r>
      <w:r w:rsidR="00A91EE9" w:rsidRPr="009D76B9">
        <w:rPr>
          <w:rFonts w:ascii="Times New Roman" w:eastAsia="Times New Roman" w:hAnsi="Times New Roman" w:cs="Times New Roman"/>
          <w:sz w:val="28"/>
          <w:szCs w:val="28"/>
          <w:lang w:eastAsia="ru-RU"/>
        </w:rPr>
        <w:t xml:space="preserve">знь наших зверей и птиц. </w:t>
      </w:r>
      <w:proofErr w:type="spellStart"/>
      <w:r w:rsidR="00A91EE9" w:rsidRPr="009D76B9">
        <w:rPr>
          <w:rFonts w:ascii="Times New Roman" w:eastAsia="Times New Roman" w:hAnsi="Times New Roman" w:cs="Times New Roman"/>
          <w:sz w:val="28"/>
          <w:szCs w:val="28"/>
          <w:lang w:eastAsia="ru-RU"/>
        </w:rPr>
        <w:t>Вып</w:t>
      </w:r>
      <w:proofErr w:type="spellEnd"/>
      <w:r w:rsidR="00A91EE9" w:rsidRPr="009D76B9">
        <w:rPr>
          <w:rFonts w:ascii="Times New Roman" w:eastAsia="Times New Roman" w:hAnsi="Times New Roman" w:cs="Times New Roman"/>
          <w:sz w:val="28"/>
          <w:szCs w:val="28"/>
          <w:lang w:eastAsia="ru-RU"/>
        </w:rPr>
        <w:t>. 8 / Е.К. Тимофеева.</w:t>
      </w:r>
      <w:r w:rsidRPr="009D76B9">
        <w:rPr>
          <w:rFonts w:ascii="Times New Roman" w:eastAsia="Times New Roman" w:hAnsi="Times New Roman" w:cs="Times New Roman"/>
          <w:sz w:val="28"/>
          <w:szCs w:val="28"/>
          <w:lang w:eastAsia="ru-RU"/>
        </w:rPr>
        <w:t xml:space="preserve"> – Л.: Изд-во Ленинградского ун-та, 1985. – 224 с.</w:t>
      </w:r>
    </w:p>
    <w:p w:rsidR="00112856" w:rsidRPr="009D76B9" w:rsidRDefault="005C67DB" w:rsidP="009D76B9">
      <w:pPr>
        <w:pStyle w:val="ac"/>
        <w:widowControl w:val="0"/>
        <w:numPr>
          <w:ilvl w:val="0"/>
          <w:numId w:val="4"/>
        </w:numPr>
        <w:tabs>
          <w:tab w:val="left" w:pos="0"/>
        </w:tabs>
        <w:suppressAutoHyphens/>
        <w:autoSpaceDE w:val="0"/>
        <w:autoSpaceDN w:val="0"/>
        <w:adjustRightInd w:val="0"/>
        <w:spacing w:line="240" w:lineRule="auto"/>
        <w:ind w:left="0" w:firstLine="66"/>
        <w:jc w:val="both"/>
        <w:rPr>
          <w:rFonts w:ascii="Times New Roman" w:hAnsi="Times New Roman" w:cs="Times New Roman"/>
          <w:sz w:val="28"/>
          <w:szCs w:val="28"/>
        </w:rPr>
      </w:pPr>
      <w:r w:rsidRPr="009D76B9">
        <w:rPr>
          <w:rFonts w:ascii="Times New Roman" w:eastAsia="Times New Roman" w:hAnsi="Times New Roman" w:cs="Times New Roman"/>
          <w:sz w:val="28"/>
          <w:szCs w:val="28"/>
          <w:lang w:eastAsia="ru-RU"/>
        </w:rPr>
        <w:t>Цветков</w:t>
      </w:r>
      <w:r w:rsidR="00A91EE9" w:rsidRPr="009D76B9">
        <w:rPr>
          <w:rFonts w:ascii="Times New Roman" w:eastAsia="Times New Roman" w:hAnsi="Times New Roman" w:cs="Times New Roman"/>
          <w:sz w:val="28"/>
          <w:szCs w:val="28"/>
          <w:lang w:eastAsia="ru-RU"/>
        </w:rPr>
        <w:t>,</w:t>
      </w:r>
      <w:r w:rsidRPr="009D76B9">
        <w:rPr>
          <w:rFonts w:ascii="Times New Roman" w:eastAsia="Times New Roman" w:hAnsi="Times New Roman" w:cs="Times New Roman"/>
          <w:sz w:val="28"/>
          <w:szCs w:val="28"/>
          <w:lang w:eastAsia="ru-RU"/>
        </w:rPr>
        <w:t xml:space="preserve"> А.В. Зимняя экология копытных млекопитающих Подмосковья</w:t>
      </w:r>
      <w:r w:rsidR="00A91EE9" w:rsidRPr="009D76B9">
        <w:rPr>
          <w:rFonts w:ascii="Times New Roman" w:eastAsia="Times New Roman" w:hAnsi="Times New Roman" w:cs="Times New Roman"/>
          <w:sz w:val="28"/>
          <w:szCs w:val="28"/>
          <w:lang w:eastAsia="ru-RU"/>
        </w:rPr>
        <w:t xml:space="preserve"> / А.В. Цветков</w:t>
      </w:r>
      <w:r w:rsidRPr="009D76B9">
        <w:rPr>
          <w:rFonts w:ascii="Times New Roman" w:eastAsia="Times New Roman" w:hAnsi="Times New Roman" w:cs="Times New Roman"/>
          <w:sz w:val="28"/>
          <w:szCs w:val="28"/>
          <w:lang w:eastAsia="ru-RU"/>
        </w:rPr>
        <w:t>. – М.: МГСЮН, 2002. – 76 с.</w:t>
      </w:r>
      <w:r w:rsidR="00112856" w:rsidRPr="009D76B9">
        <w:rPr>
          <w:rFonts w:ascii="Times New Roman" w:eastAsia="Times New Roman" w:hAnsi="Times New Roman" w:cs="Times New Roman"/>
          <w:sz w:val="28"/>
          <w:szCs w:val="28"/>
          <w:lang w:eastAsia="ru-RU"/>
        </w:rPr>
        <w:t xml:space="preserve"> </w:t>
      </w:r>
    </w:p>
    <w:p w:rsidR="00112856" w:rsidRPr="009D76B9" w:rsidRDefault="00112856" w:rsidP="009D76B9">
      <w:pPr>
        <w:pStyle w:val="ac"/>
        <w:widowControl w:val="0"/>
        <w:numPr>
          <w:ilvl w:val="0"/>
          <w:numId w:val="4"/>
        </w:numPr>
        <w:tabs>
          <w:tab w:val="left" w:pos="0"/>
        </w:tabs>
        <w:suppressAutoHyphens/>
        <w:autoSpaceDE w:val="0"/>
        <w:autoSpaceDN w:val="0"/>
        <w:adjustRightInd w:val="0"/>
        <w:spacing w:line="240" w:lineRule="auto"/>
        <w:ind w:left="0" w:firstLine="66"/>
        <w:jc w:val="both"/>
        <w:rPr>
          <w:rFonts w:ascii="Times New Roman" w:hAnsi="Times New Roman" w:cs="Times New Roman"/>
          <w:sz w:val="28"/>
          <w:szCs w:val="28"/>
        </w:rPr>
      </w:pPr>
      <w:r w:rsidRPr="009D76B9">
        <w:rPr>
          <w:rFonts w:ascii="Times New Roman" w:hAnsi="Times New Roman" w:cs="Times New Roman"/>
          <w:sz w:val="28"/>
          <w:szCs w:val="28"/>
        </w:rPr>
        <w:t>Червонный</w:t>
      </w:r>
      <w:r w:rsidR="00A91EE9" w:rsidRPr="009D76B9">
        <w:rPr>
          <w:rFonts w:ascii="Times New Roman" w:hAnsi="Times New Roman" w:cs="Times New Roman"/>
          <w:sz w:val="28"/>
          <w:szCs w:val="28"/>
        </w:rPr>
        <w:t>,</w:t>
      </w:r>
      <w:r w:rsidRPr="009D76B9">
        <w:rPr>
          <w:rFonts w:ascii="Times New Roman" w:hAnsi="Times New Roman" w:cs="Times New Roman"/>
          <w:sz w:val="28"/>
          <w:szCs w:val="28"/>
        </w:rPr>
        <w:t xml:space="preserve"> В. В. Учет охотничьих зверей прогоном</w:t>
      </w:r>
      <w:r w:rsidR="00A91EE9" w:rsidRPr="009D76B9">
        <w:rPr>
          <w:rFonts w:ascii="Times New Roman" w:hAnsi="Times New Roman" w:cs="Times New Roman"/>
          <w:sz w:val="28"/>
          <w:szCs w:val="28"/>
        </w:rPr>
        <w:t xml:space="preserve"> / В.В. Червонный</w:t>
      </w:r>
      <w:r w:rsidRPr="009D76B9">
        <w:rPr>
          <w:rFonts w:ascii="Times New Roman" w:hAnsi="Times New Roman" w:cs="Times New Roman"/>
          <w:sz w:val="28"/>
          <w:szCs w:val="28"/>
        </w:rPr>
        <w:t xml:space="preserve"> // Методы учета охотничьих животных в лесной зоне. Труды Окского государственного заповедника. – Москва, 1973. − Вып.9. − С. 29-35.</w:t>
      </w:r>
    </w:p>
    <w:p w:rsidR="005C67DB" w:rsidRPr="009D76B9" w:rsidRDefault="005C67DB" w:rsidP="009D76B9">
      <w:pPr>
        <w:widowControl w:val="0"/>
        <w:tabs>
          <w:tab w:val="left" w:pos="284"/>
        </w:tabs>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5C67DB" w:rsidRPr="009D76B9" w:rsidRDefault="005C67DB"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C67DB" w:rsidRPr="009D76B9" w:rsidRDefault="005C67DB"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C67DB" w:rsidRPr="009D76B9" w:rsidRDefault="005C67DB"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C67DB" w:rsidRPr="009D76B9" w:rsidRDefault="005C67DB"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C67DB" w:rsidRPr="009D76B9" w:rsidRDefault="005C67DB"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C67DB" w:rsidRPr="009D76B9" w:rsidRDefault="005C67DB"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C67DB" w:rsidRPr="009D76B9" w:rsidRDefault="005C67DB"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C67DB" w:rsidRPr="009D76B9" w:rsidRDefault="005C67DB"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C67DB" w:rsidRPr="009D76B9" w:rsidRDefault="005C67DB"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91EE9" w:rsidRPr="009D76B9" w:rsidRDefault="00A91EE9"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37C96" w:rsidRPr="009D76B9" w:rsidRDefault="00837C96"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37C96" w:rsidRPr="009D76B9" w:rsidRDefault="00837C96"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37C96" w:rsidRPr="009D76B9" w:rsidRDefault="00837C96"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37C96" w:rsidRPr="009D76B9" w:rsidRDefault="00837C96"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37C96" w:rsidRPr="009D76B9" w:rsidRDefault="00837C96"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37C96" w:rsidRPr="009D76B9" w:rsidRDefault="00837C96"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37C96" w:rsidRPr="009D76B9" w:rsidRDefault="00837C96"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37C96" w:rsidRPr="009D76B9" w:rsidRDefault="00837C96"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37C96" w:rsidRPr="009D76B9" w:rsidRDefault="00837C96"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37C96" w:rsidRDefault="00837C96"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8107B" w:rsidRDefault="0018107B"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8107B" w:rsidRDefault="0018107B"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8107B" w:rsidRDefault="0018107B"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8107B" w:rsidRDefault="0018107B"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8107B" w:rsidRDefault="0018107B"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8107B" w:rsidRDefault="0018107B"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8107B" w:rsidRPr="009D76B9" w:rsidRDefault="0018107B"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37C96" w:rsidRPr="009D76B9" w:rsidRDefault="00837C96" w:rsidP="009D76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C67DB" w:rsidRPr="009D76B9" w:rsidRDefault="005C67DB" w:rsidP="009D76B9">
      <w:pPr>
        <w:spacing w:line="240" w:lineRule="auto"/>
        <w:jc w:val="center"/>
        <w:rPr>
          <w:rFonts w:ascii="Times New Roman" w:hAnsi="Times New Roman" w:cs="Times New Roman"/>
          <w:sz w:val="28"/>
          <w:szCs w:val="28"/>
        </w:rPr>
      </w:pPr>
      <w:r w:rsidRPr="009D76B9">
        <w:rPr>
          <w:rFonts w:ascii="Times New Roman" w:hAnsi="Times New Roman" w:cs="Times New Roman"/>
          <w:sz w:val="28"/>
          <w:szCs w:val="28"/>
        </w:rPr>
        <w:lastRenderedPageBreak/>
        <w:t>Приложение 1</w:t>
      </w:r>
    </w:p>
    <w:p w:rsidR="005C67DB" w:rsidRPr="009D76B9" w:rsidRDefault="005C67DB" w:rsidP="009D76B9">
      <w:pPr>
        <w:spacing w:line="240" w:lineRule="auto"/>
        <w:jc w:val="center"/>
        <w:rPr>
          <w:rFonts w:ascii="Times New Roman" w:hAnsi="Times New Roman" w:cs="Times New Roman"/>
          <w:sz w:val="28"/>
          <w:szCs w:val="28"/>
        </w:rPr>
      </w:pPr>
      <w:r w:rsidRPr="009D76B9">
        <w:rPr>
          <w:rFonts w:ascii="Times New Roman" w:hAnsi="Times New Roman" w:cs="Times New Roman"/>
          <w:sz w:val="28"/>
          <w:szCs w:val="28"/>
        </w:rPr>
        <w:t>Схема расположения постоянных учетных маршрутов</w:t>
      </w:r>
    </w:p>
    <w:p w:rsidR="005C67DB" w:rsidRPr="009D76B9" w:rsidRDefault="005C67DB" w:rsidP="009D76B9">
      <w:pPr>
        <w:spacing w:line="240" w:lineRule="auto"/>
        <w:rPr>
          <w:rFonts w:ascii="Times New Roman" w:hAnsi="Times New Roman" w:cs="Times New Roman"/>
          <w:sz w:val="28"/>
          <w:szCs w:val="28"/>
        </w:rPr>
      </w:pPr>
    </w:p>
    <w:p w:rsidR="005C67DB" w:rsidRPr="009D76B9" w:rsidRDefault="005C67DB" w:rsidP="009D76B9">
      <w:pPr>
        <w:spacing w:line="240" w:lineRule="auto"/>
        <w:rPr>
          <w:rFonts w:ascii="Times New Roman" w:hAnsi="Times New Roman" w:cs="Times New Roman"/>
          <w:sz w:val="28"/>
          <w:szCs w:val="28"/>
        </w:rPr>
      </w:pPr>
      <w:r w:rsidRPr="009D76B9">
        <w:rPr>
          <w:rFonts w:ascii="Times New Roman" w:hAnsi="Times New Roman" w:cs="Times New Roman"/>
          <w:noProof/>
          <w:sz w:val="28"/>
          <w:szCs w:val="28"/>
          <w:lang w:eastAsia="ru-RU"/>
        </w:rPr>
        <w:drawing>
          <wp:inline distT="0" distB="0" distL="0" distR="0" wp14:anchorId="38119314" wp14:editId="15444953">
            <wp:extent cx="5940697" cy="5152446"/>
            <wp:effectExtent l="19050" t="19050" r="22225" b="10160"/>
            <wp:docPr id="4" name="Рисунок 4" descr="E:\Щекало М\работа\2017\Косуля\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Щекало М\работа\2017\Косуля\Без названия.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5152210"/>
                    </a:xfrm>
                    <a:prstGeom prst="rect">
                      <a:avLst/>
                    </a:prstGeom>
                    <a:noFill/>
                    <a:ln w="3175">
                      <a:solidFill>
                        <a:sysClr val="windowText" lastClr="000000"/>
                      </a:solidFill>
                      <a:miter lim="800000"/>
                    </a:ln>
                  </pic:spPr>
                </pic:pic>
              </a:graphicData>
            </a:graphic>
          </wp:inline>
        </w:drawing>
      </w:r>
    </w:p>
    <w:p w:rsidR="005C67DB" w:rsidRPr="009D76B9" w:rsidRDefault="005C67DB" w:rsidP="009D76B9">
      <w:pPr>
        <w:spacing w:line="240" w:lineRule="auto"/>
        <w:rPr>
          <w:rFonts w:ascii="Times New Roman" w:hAnsi="Times New Roman" w:cs="Times New Roman"/>
          <w:sz w:val="28"/>
          <w:szCs w:val="28"/>
        </w:rPr>
      </w:pPr>
    </w:p>
    <w:p w:rsidR="005C67DB" w:rsidRPr="009D76B9" w:rsidRDefault="005C67DB" w:rsidP="009D76B9">
      <w:pPr>
        <w:spacing w:line="240" w:lineRule="auto"/>
        <w:rPr>
          <w:rFonts w:ascii="Times New Roman" w:hAnsi="Times New Roman" w:cs="Times New Roman"/>
          <w:sz w:val="28"/>
          <w:szCs w:val="28"/>
        </w:rPr>
      </w:pPr>
    </w:p>
    <w:p w:rsidR="005C67DB" w:rsidRPr="009D76B9" w:rsidRDefault="005C67DB" w:rsidP="009D76B9">
      <w:pPr>
        <w:spacing w:line="240" w:lineRule="auto"/>
        <w:rPr>
          <w:rFonts w:ascii="Times New Roman" w:hAnsi="Times New Roman" w:cs="Times New Roman"/>
          <w:sz w:val="28"/>
          <w:szCs w:val="28"/>
        </w:rPr>
      </w:pPr>
    </w:p>
    <w:p w:rsidR="005C67DB" w:rsidRPr="009D76B9" w:rsidRDefault="005C67DB" w:rsidP="009D76B9">
      <w:pPr>
        <w:spacing w:line="240" w:lineRule="auto"/>
        <w:rPr>
          <w:rFonts w:ascii="Times New Roman" w:hAnsi="Times New Roman" w:cs="Times New Roman"/>
          <w:sz w:val="28"/>
          <w:szCs w:val="28"/>
        </w:rPr>
      </w:pPr>
    </w:p>
    <w:p w:rsidR="005C67DB" w:rsidRPr="009D76B9" w:rsidRDefault="005C67DB" w:rsidP="009D76B9">
      <w:pPr>
        <w:spacing w:line="240" w:lineRule="auto"/>
        <w:rPr>
          <w:rFonts w:ascii="Times New Roman" w:hAnsi="Times New Roman" w:cs="Times New Roman"/>
          <w:sz w:val="28"/>
          <w:szCs w:val="28"/>
        </w:rPr>
      </w:pPr>
    </w:p>
    <w:p w:rsidR="005C67DB" w:rsidRPr="009D76B9" w:rsidRDefault="005C67DB" w:rsidP="009D76B9">
      <w:pPr>
        <w:spacing w:line="240" w:lineRule="auto"/>
        <w:rPr>
          <w:rFonts w:ascii="Times New Roman" w:hAnsi="Times New Roman" w:cs="Times New Roman"/>
          <w:sz w:val="28"/>
          <w:szCs w:val="28"/>
        </w:rPr>
      </w:pPr>
    </w:p>
    <w:p w:rsidR="005C67DB" w:rsidRPr="009D76B9" w:rsidRDefault="005C67DB" w:rsidP="009D76B9">
      <w:pPr>
        <w:spacing w:line="240" w:lineRule="auto"/>
        <w:rPr>
          <w:rFonts w:ascii="Times New Roman" w:hAnsi="Times New Roman" w:cs="Times New Roman"/>
          <w:sz w:val="28"/>
          <w:szCs w:val="28"/>
        </w:rPr>
      </w:pPr>
    </w:p>
    <w:p w:rsidR="005C67DB" w:rsidRPr="009D76B9" w:rsidRDefault="005C67DB" w:rsidP="009D76B9">
      <w:pPr>
        <w:spacing w:line="240" w:lineRule="auto"/>
        <w:rPr>
          <w:rFonts w:ascii="Times New Roman" w:hAnsi="Times New Roman" w:cs="Times New Roman"/>
          <w:sz w:val="28"/>
          <w:szCs w:val="28"/>
        </w:rPr>
      </w:pPr>
    </w:p>
    <w:p w:rsidR="005C67DB" w:rsidRPr="009D76B9" w:rsidRDefault="005C67DB" w:rsidP="009D76B9">
      <w:pPr>
        <w:spacing w:line="240" w:lineRule="auto"/>
        <w:jc w:val="center"/>
        <w:rPr>
          <w:rFonts w:ascii="Times New Roman" w:hAnsi="Times New Roman" w:cs="Times New Roman"/>
          <w:sz w:val="28"/>
          <w:szCs w:val="28"/>
        </w:rPr>
      </w:pPr>
    </w:p>
    <w:p w:rsidR="005C67DB" w:rsidRPr="009D76B9" w:rsidRDefault="005C67DB" w:rsidP="009D76B9">
      <w:pPr>
        <w:spacing w:after="0" w:line="240" w:lineRule="auto"/>
        <w:jc w:val="center"/>
        <w:rPr>
          <w:rFonts w:ascii="Times New Roman" w:hAnsi="Times New Roman" w:cs="Times New Roman"/>
          <w:sz w:val="28"/>
          <w:szCs w:val="28"/>
        </w:rPr>
      </w:pPr>
      <w:r w:rsidRPr="009D76B9">
        <w:rPr>
          <w:rFonts w:ascii="Times New Roman" w:hAnsi="Times New Roman" w:cs="Times New Roman"/>
          <w:sz w:val="28"/>
          <w:szCs w:val="28"/>
        </w:rPr>
        <w:lastRenderedPageBreak/>
        <w:t>Приложение 2</w:t>
      </w:r>
    </w:p>
    <w:p w:rsidR="005C67DB" w:rsidRPr="009D76B9" w:rsidRDefault="005C67DB" w:rsidP="009D76B9">
      <w:pPr>
        <w:spacing w:after="0" w:line="240" w:lineRule="auto"/>
        <w:jc w:val="center"/>
        <w:rPr>
          <w:rFonts w:ascii="Times New Roman" w:hAnsi="Times New Roman" w:cs="Times New Roman"/>
          <w:sz w:val="28"/>
          <w:szCs w:val="28"/>
        </w:rPr>
      </w:pPr>
      <w:r w:rsidRPr="009D76B9">
        <w:rPr>
          <w:rFonts w:ascii="Times New Roman" w:hAnsi="Times New Roman" w:cs="Times New Roman"/>
          <w:sz w:val="28"/>
          <w:szCs w:val="28"/>
        </w:rPr>
        <w:t>Схема распределения биотопов и их площади</w:t>
      </w:r>
    </w:p>
    <w:p w:rsidR="005C67DB" w:rsidRPr="009D76B9" w:rsidRDefault="005C67DB" w:rsidP="009D76B9">
      <w:pPr>
        <w:spacing w:line="240" w:lineRule="auto"/>
        <w:jc w:val="center"/>
        <w:rPr>
          <w:rFonts w:ascii="Times New Roman" w:hAnsi="Times New Roman" w:cs="Times New Roman"/>
          <w:sz w:val="28"/>
          <w:szCs w:val="28"/>
        </w:rPr>
      </w:pPr>
      <w:r w:rsidRPr="009D76B9">
        <w:rPr>
          <w:rFonts w:ascii="Times New Roman" w:hAnsi="Times New Roman" w:cs="Times New Roman"/>
          <w:noProof/>
          <w:sz w:val="28"/>
          <w:szCs w:val="28"/>
          <w:lang w:eastAsia="ru-RU"/>
        </w:rPr>
        <w:drawing>
          <wp:inline distT="0" distB="0" distL="0" distR="0" wp14:anchorId="77BDAD92" wp14:editId="42B8B1A0">
            <wp:extent cx="5576158" cy="6195533"/>
            <wp:effectExtent l="0" t="0" r="5715" b="0"/>
            <wp:docPr id="5" name="Рисунок 5" descr="E:\Щекало М\работа\2017\Косуля\подз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Щекало М\работа\2017\Косуля\подзоны.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8197" cy="6197798"/>
                    </a:xfrm>
                    <a:prstGeom prst="rect">
                      <a:avLst/>
                    </a:prstGeom>
                    <a:noFill/>
                    <a:ln>
                      <a:noFill/>
                    </a:ln>
                  </pic:spPr>
                </pic:pic>
              </a:graphicData>
            </a:graphic>
          </wp:inline>
        </w:drawing>
      </w:r>
    </w:p>
    <w:tbl>
      <w:tblPr>
        <w:tblStyle w:val="1"/>
        <w:tblW w:w="5000" w:type="pct"/>
        <w:tblLayout w:type="fixed"/>
        <w:tblLook w:val="04A0" w:firstRow="1" w:lastRow="0" w:firstColumn="1" w:lastColumn="0" w:noHBand="0" w:noVBand="1"/>
      </w:tblPr>
      <w:tblGrid>
        <w:gridCol w:w="4319"/>
        <w:gridCol w:w="1940"/>
        <w:gridCol w:w="1940"/>
        <w:gridCol w:w="1938"/>
      </w:tblGrid>
      <w:tr w:rsidR="005C67DB" w:rsidRPr="009D76B9" w:rsidTr="00E93BF0">
        <w:trPr>
          <w:trHeight w:val="300"/>
        </w:trPr>
        <w:tc>
          <w:tcPr>
            <w:tcW w:w="2130" w:type="pct"/>
            <w:noWrap/>
            <w:vAlign w:val="center"/>
            <w:hideMark/>
          </w:tcPr>
          <w:p w:rsidR="005C67DB" w:rsidRPr="009D76B9" w:rsidRDefault="005C67DB" w:rsidP="009D76B9">
            <w:pPr>
              <w:rPr>
                <w:rFonts w:ascii="Times New Roman" w:hAnsi="Times New Roman" w:cs="Times New Roman"/>
                <w:sz w:val="28"/>
                <w:szCs w:val="28"/>
              </w:rPr>
            </w:pPr>
            <w:r w:rsidRPr="009D76B9">
              <w:rPr>
                <w:rFonts w:ascii="Times New Roman" w:hAnsi="Times New Roman" w:cs="Times New Roman"/>
                <w:sz w:val="28"/>
                <w:szCs w:val="28"/>
              </w:rPr>
              <w:t>Тип биотопа</w:t>
            </w:r>
          </w:p>
        </w:tc>
        <w:tc>
          <w:tcPr>
            <w:tcW w:w="957" w:type="pct"/>
            <w:noWrap/>
            <w:vAlign w:val="center"/>
            <w:hideMark/>
          </w:tcPr>
          <w:p w:rsidR="005C67DB" w:rsidRPr="009D76B9" w:rsidRDefault="005C67DB" w:rsidP="009D76B9">
            <w:pPr>
              <w:jc w:val="center"/>
              <w:rPr>
                <w:rFonts w:ascii="Times New Roman" w:hAnsi="Times New Roman" w:cs="Times New Roman"/>
                <w:sz w:val="28"/>
                <w:szCs w:val="28"/>
              </w:rPr>
            </w:pPr>
            <w:r w:rsidRPr="009D76B9">
              <w:rPr>
                <w:rFonts w:ascii="Times New Roman" w:hAnsi="Times New Roman" w:cs="Times New Roman"/>
                <w:sz w:val="28"/>
                <w:szCs w:val="28"/>
              </w:rPr>
              <w:t>Длина маршрута, м</w:t>
            </w:r>
          </w:p>
        </w:tc>
        <w:tc>
          <w:tcPr>
            <w:tcW w:w="957" w:type="pct"/>
            <w:noWrap/>
            <w:vAlign w:val="center"/>
            <w:hideMark/>
          </w:tcPr>
          <w:p w:rsidR="005C67DB" w:rsidRPr="009D76B9" w:rsidRDefault="005C67DB" w:rsidP="009D76B9">
            <w:pPr>
              <w:jc w:val="center"/>
              <w:rPr>
                <w:rFonts w:ascii="Times New Roman" w:hAnsi="Times New Roman" w:cs="Times New Roman"/>
                <w:sz w:val="28"/>
                <w:szCs w:val="28"/>
              </w:rPr>
            </w:pPr>
            <w:r w:rsidRPr="009D76B9">
              <w:rPr>
                <w:rFonts w:ascii="Times New Roman" w:hAnsi="Times New Roman" w:cs="Times New Roman"/>
                <w:sz w:val="28"/>
                <w:szCs w:val="28"/>
              </w:rPr>
              <w:t>Площадь учетной полосы, га</w:t>
            </w:r>
          </w:p>
        </w:tc>
        <w:tc>
          <w:tcPr>
            <w:tcW w:w="957" w:type="pct"/>
            <w:noWrap/>
            <w:vAlign w:val="center"/>
            <w:hideMark/>
          </w:tcPr>
          <w:p w:rsidR="005C67DB" w:rsidRPr="009D76B9" w:rsidRDefault="005C67DB" w:rsidP="009D76B9">
            <w:pPr>
              <w:jc w:val="center"/>
              <w:rPr>
                <w:rFonts w:ascii="Times New Roman" w:hAnsi="Times New Roman" w:cs="Times New Roman"/>
                <w:sz w:val="28"/>
                <w:szCs w:val="28"/>
              </w:rPr>
            </w:pPr>
            <w:r w:rsidRPr="009D76B9">
              <w:rPr>
                <w:rFonts w:ascii="Times New Roman" w:hAnsi="Times New Roman" w:cs="Times New Roman"/>
                <w:sz w:val="28"/>
                <w:szCs w:val="28"/>
              </w:rPr>
              <w:t>Площадь биотопа, га</w:t>
            </w:r>
          </w:p>
        </w:tc>
      </w:tr>
      <w:tr w:rsidR="005C67DB" w:rsidRPr="009D76B9" w:rsidTr="00E93BF0">
        <w:trPr>
          <w:trHeight w:val="300"/>
        </w:trPr>
        <w:tc>
          <w:tcPr>
            <w:tcW w:w="2130" w:type="pct"/>
            <w:noWrap/>
            <w:vAlign w:val="center"/>
            <w:hideMark/>
          </w:tcPr>
          <w:p w:rsidR="005C67DB" w:rsidRPr="009D76B9" w:rsidRDefault="005C67DB" w:rsidP="009D76B9">
            <w:pPr>
              <w:rPr>
                <w:rFonts w:ascii="Times New Roman" w:hAnsi="Times New Roman" w:cs="Times New Roman"/>
                <w:sz w:val="28"/>
                <w:szCs w:val="28"/>
              </w:rPr>
            </w:pPr>
            <w:r w:rsidRPr="009D76B9">
              <w:rPr>
                <w:rFonts w:ascii="Times New Roman" w:hAnsi="Times New Roman" w:cs="Times New Roman"/>
                <w:sz w:val="28"/>
                <w:szCs w:val="28"/>
              </w:rPr>
              <w:t>опушка, 0-50 м</w:t>
            </w:r>
          </w:p>
        </w:tc>
        <w:tc>
          <w:tcPr>
            <w:tcW w:w="957" w:type="pct"/>
            <w:noWrap/>
            <w:vAlign w:val="center"/>
            <w:hideMark/>
          </w:tcPr>
          <w:p w:rsidR="005C67DB" w:rsidRPr="009D76B9" w:rsidRDefault="005C67DB" w:rsidP="009D76B9">
            <w:pPr>
              <w:jc w:val="center"/>
              <w:rPr>
                <w:rFonts w:ascii="Times New Roman" w:hAnsi="Times New Roman" w:cs="Times New Roman"/>
                <w:sz w:val="28"/>
                <w:szCs w:val="28"/>
              </w:rPr>
            </w:pPr>
            <w:r w:rsidRPr="009D76B9">
              <w:rPr>
                <w:rFonts w:ascii="Times New Roman" w:hAnsi="Times New Roman" w:cs="Times New Roman"/>
                <w:sz w:val="28"/>
                <w:szCs w:val="28"/>
              </w:rPr>
              <w:t>1150</w:t>
            </w:r>
          </w:p>
        </w:tc>
        <w:tc>
          <w:tcPr>
            <w:tcW w:w="957" w:type="pct"/>
            <w:noWrap/>
            <w:vAlign w:val="center"/>
            <w:hideMark/>
          </w:tcPr>
          <w:p w:rsidR="005C67DB" w:rsidRPr="009D76B9" w:rsidRDefault="005C67DB" w:rsidP="009D76B9">
            <w:pPr>
              <w:jc w:val="center"/>
              <w:rPr>
                <w:rFonts w:ascii="Times New Roman" w:hAnsi="Times New Roman" w:cs="Times New Roman"/>
                <w:sz w:val="28"/>
                <w:szCs w:val="28"/>
              </w:rPr>
            </w:pPr>
            <w:r w:rsidRPr="009D76B9">
              <w:rPr>
                <w:rFonts w:ascii="Times New Roman" w:hAnsi="Times New Roman" w:cs="Times New Roman"/>
                <w:sz w:val="28"/>
                <w:szCs w:val="28"/>
              </w:rPr>
              <w:t>0,52</w:t>
            </w:r>
          </w:p>
        </w:tc>
        <w:tc>
          <w:tcPr>
            <w:tcW w:w="957" w:type="pct"/>
            <w:noWrap/>
            <w:vAlign w:val="center"/>
            <w:hideMark/>
          </w:tcPr>
          <w:p w:rsidR="005C67DB" w:rsidRPr="009D76B9" w:rsidRDefault="005C67DB" w:rsidP="009D76B9">
            <w:pPr>
              <w:jc w:val="center"/>
              <w:rPr>
                <w:rFonts w:ascii="Times New Roman" w:hAnsi="Times New Roman" w:cs="Times New Roman"/>
                <w:sz w:val="28"/>
                <w:szCs w:val="28"/>
              </w:rPr>
            </w:pPr>
            <w:r w:rsidRPr="009D76B9">
              <w:rPr>
                <w:rFonts w:ascii="Times New Roman" w:hAnsi="Times New Roman" w:cs="Times New Roman"/>
                <w:sz w:val="28"/>
                <w:szCs w:val="28"/>
              </w:rPr>
              <w:t>100,88</w:t>
            </w:r>
          </w:p>
        </w:tc>
      </w:tr>
      <w:tr w:rsidR="005C67DB" w:rsidRPr="009D76B9" w:rsidTr="00E93BF0">
        <w:trPr>
          <w:trHeight w:val="300"/>
        </w:trPr>
        <w:tc>
          <w:tcPr>
            <w:tcW w:w="2130" w:type="pct"/>
            <w:noWrap/>
            <w:vAlign w:val="center"/>
            <w:hideMark/>
          </w:tcPr>
          <w:p w:rsidR="005C67DB" w:rsidRPr="009D76B9" w:rsidRDefault="005C67DB" w:rsidP="009D76B9">
            <w:pPr>
              <w:rPr>
                <w:rFonts w:ascii="Times New Roman" w:hAnsi="Times New Roman" w:cs="Times New Roman"/>
                <w:sz w:val="28"/>
                <w:szCs w:val="28"/>
              </w:rPr>
            </w:pPr>
            <w:r w:rsidRPr="009D76B9">
              <w:rPr>
                <w:rFonts w:ascii="Times New Roman" w:hAnsi="Times New Roman" w:cs="Times New Roman"/>
                <w:sz w:val="28"/>
                <w:szCs w:val="28"/>
              </w:rPr>
              <w:t>опушка, 51-150 м</w:t>
            </w:r>
          </w:p>
        </w:tc>
        <w:tc>
          <w:tcPr>
            <w:tcW w:w="957" w:type="pct"/>
            <w:noWrap/>
            <w:vAlign w:val="center"/>
            <w:hideMark/>
          </w:tcPr>
          <w:p w:rsidR="005C67DB" w:rsidRPr="009D76B9" w:rsidRDefault="005C67DB" w:rsidP="009D76B9">
            <w:pPr>
              <w:jc w:val="center"/>
              <w:rPr>
                <w:rFonts w:ascii="Times New Roman" w:hAnsi="Times New Roman" w:cs="Times New Roman"/>
                <w:sz w:val="28"/>
                <w:szCs w:val="28"/>
              </w:rPr>
            </w:pPr>
            <w:r w:rsidRPr="009D76B9">
              <w:rPr>
                <w:rFonts w:ascii="Times New Roman" w:hAnsi="Times New Roman" w:cs="Times New Roman"/>
                <w:sz w:val="28"/>
                <w:szCs w:val="28"/>
              </w:rPr>
              <w:t>4291</w:t>
            </w:r>
          </w:p>
        </w:tc>
        <w:tc>
          <w:tcPr>
            <w:tcW w:w="957" w:type="pct"/>
            <w:noWrap/>
            <w:vAlign w:val="center"/>
            <w:hideMark/>
          </w:tcPr>
          <w:p w:rsidR="005C67DB" w:rsidRPr="009D76B9" w:rsidRDefault="005C67DB" w:rsidP="009D76B9">
            <w:pPr>
              <w:jc w:val="center"/>
              <w:rPr>
                <w:rFonts w:ascii="Times New Roman" w:hAnsi="Times New Roman" w:cs="Times New Roman"/>
                <w:sz w:val="28"/>
                <w:szCs w:val="28"/>
              </w:rPr>
            </w:pPr>
            <w:r w:rsidRPr="009D76B9">
              <w:rPr>
                <w:rFonts w:ascii="Times New Roman" w:hAnsi="Times New Roman" w:cs="Times New Roman"/>
                <w:sz w:val="28"/>
                <w:szCs w:val="28"/>
              </w:rPr>
              <w:t>2,04</w:t>
            </w:r>
          </w:p>
        </w:tc>
        <w:tc>
          <w:tcPr>
            <w:tcW w:w="957" w:type="pct"/>
            <w:noWrap/>
            <w:vAlign w:val="center"/>
            <w:hideMark/>
          </w:tcPr>
          <w:p w:rsidR="005C67DB" w:rsidRPr="009D76B9" w:rsidRDefault="005C67DB" w:rsidP="009D76B9">
            <w:pPr>
              <w:jc w:val="center"/>
              <w:rPr>
                <w:rFonts w:ascii="Times New Roman" w:hAnsi="Times New Roman" w:cs="Times New Roman"/>
                <w:sz w:val="28"/>
                <w:szCs w:val="28"/>
              </w:rPr>
            </w:pPr>
            <w:r w:rsidRPr="009D76B9">
              <w:rPr>
                <w:rFonts w:ascii="Times New Roman" w:hAnsi="Times New Roman" w:cs="Times New Roman"/>
                <w:sz w:val="28"/>
                <w:szCs w:val="28"/>
              </w:rPr>
              <w:t>187,75</w:t>
            </w:r>
          </w:p>
        </w:tc>
      </w:tr>
      <w:tr w:rsidR="005C67DB" w:rsidRPr="009D76B9" w:rsidTr="00E93BF0">
        <w:trPr>
          <w:trHeight w:val="300"/>
        </w:trPr>
        <w:tc>
          <w:tcPr>
            <w:tcW w:w="2130" w:type="pct"/>
            <w:noWrap/>
            <w:vAlign w:val="center"/>
            <w:hideMark/>
          </w:tcPr>
          <w:p w:rsidR="005C67DB" w:rsidRPr="009D76B9" w:rsidRDefault="005C67DB" w:rsidP="009D76B9">
            <w:pPr>
              <w:rPr>
                <w:rFonts w:ascii="Times New Roman" w:hAnsi="Times New Roman" w:cs="Times New Roman"/>
                <w:sz w:val="28"/>
                <w:szCs w:val="28"/>
              </w:rPr>
            </w:pPr>
            <w:r w:rsidRPr="009D76B9">
              <w:rPr>
                <w:rFonts w:ascii="Times New Roman" w:hAnsi="Times New Roman" w:cs="Times New Roman"/>
                <w:sz w:val="28"/>
                <w:szCs w:val="28"/>
              </w:rPr>
              <w:t>опушка, 151-300 м</w:t>
            </w:r>
          </w:p>
        </w:tc>
        <w:tc>
          <w:tcPr>
            <w:tcW w:w="957" w:type="pct"/>
            <w:noWrap/>
            <w:vAlign w:val="center"/>
            <w:hideMark/>
          </w:tcPr>
          <w:p w:rsidR="005C67DB" w:rsidRPr="009D76B9" w:rsidRDefault="005C67DB" w:rsidP="009D76B9">
            <w:pPr>
              <w:jc w:val="center"/>
              <w:rPr>
                <w:rFonts w:ascii="Times New Roman" w:hAnsi="Times New Roman" w:cs="Times New Roman"/>
                <w:sz w:val="28"/>
                <w:szCs w:val="28"/>
              </w:rPr>
            </w:pPr>
            <w:r w:rsidRPr="009D76B9">
              <w:rPr>
                <w:rFonts w:ascii="Times New Roman" w:hAnsi="Times New Roman" w:cs="Times New Roman"/>
                <w:sz w:val="28"/>
                <w:szCs w:val="28"/>
              </w:rPr>
              <w:t>3112</w:t>
            </w:r>
          </w:p>
        </w:tc>
        <w:tc>
          <w:tcPr>
            <w:tcW w:w="957" w:type="pct"/>
            <w:noWrap/>
            <w:vAlign w:val="center"/>
            <w:hideMark/>
          </w:tcPr>
          <w:p w:rsidR="005C67DB" w:rsidRPr="009D76B9" w:rsidRDefault="005C67DB" w:rsidP="009D76B9">
            <w:pPr>
              <w:jc w:val="center"/>
              <w:rPr>
                <w:rFonts w:ascii="Times New Roman" w:hAnsi="Times New Roman" w:cs="Times New Roman"/>
                <w:sz w:val="28"/>
                <w:szCs w:val="28"/>
              </w:rPr>
            </w:pPr>
            <w:r w:rsidRPr="009D76B9">
              <w:rPr>
                <w:rFonts w:ascii="Times New Roman" w:hAnsi="Times New Roman" w:cs="Times New Roman"/>
                <w:sz w:val="28"/>
                <w:szCs w:val="28"/>
              </w:rPr>
              <w:t>1,58</w:t>
            </w:r>
          </w:p>
        </w:tc>
        <w:tc>
          <w:tcPr>
            <w:tcW w:w="957" w:type="pct"/>
            <w:noWrap/>
            <w:vAlign w:val="center"/>
            <w:hideMark/>
          </w:tcPr>
          <w:p w:rsidR="005C67DB" w:rsidRPr="009D76B9" w:rsidRDefault="005C67DB" w:rsidP="009D76B9">
            <w:pPr>
              <w:jc w:val="center"/>
              <w:rPr>
                <w:rFonts w:ascii="Times New Roman" w:hAnsi="Times New Roman" w:cs="Times New Roman"/>
                <w:sz w:val="28"/>
                <w:szCs w:val="28"/>
              </w:rPr>
            </w:pPr>
            <w:r w:rsidRPr="009D76B9">
              <w:rPr>
                <w:rFonts w:ascii="Times New Roman" w:hAnsi="Times New Roman" w:cs="Times New Roman"/>
                <w:sz w:val="28"/>
                <w:szCs w:val="28"/>
              </w:rPr>
              <w:t>239,45</w:t>
            </w:r>
          </w:p>
        </w:tc>
      </w:tr>
      <w:tr w:rsidR="005C67DB" w:rsidRPr="009D76B9" w:rsidTr="00E93BF0">
        <w:trPr>
          <w:trHeight w:val="300"/>
        </w:trPr>
        <w:tc>
          <w:tcPr>
            <w:tcW w:w="2130" w:type="pct"/>
            <w:noWrap/>
            <w:vAlign w:val="center"/>
            <w:hideMark/>
          </w:tcPr>
          <w:p w:rsidR="005C67DB" w:rsidRPr="009D76B9" w:rsidRDefault="005C67DB" w:rsidP="009D76B9">
            <w:pPr>
              <w:rPr>
                <w:rFonts w:ascii="Times New Roman" w:hAnsi="Times New Roman" w:cs="Times New Roman"/>
                <w:sz w:val="28"/>
                <w:szCs w:val="28"/>
              </w:rPr>
            </w:pPr>
            <w:r w:rsidRPr="009D76B9">
              <w:rPr>
                <w:rFonts w:ascii="Times New Roman" w:hAnsi="Times New Roman" w:cs="Times New Roman"/>
                <w:sz w:val="28"/>
                <w:szCs w:val="28"/>
              </w:rPr>
              <w:t>центральная часть лесного массива</w:t>
            </w:r>
          </w:p>
        </w:tc>
        <w:tc>
          <w:tcPr>
            <w:tcW w:w="957" w:type="pct"/>
            <w:noWrap/>
            <w:vAlign w:val="center"/>
            <w:hideMark/>
          </w:tcPr>
          <w:p w:rsidR="005C67DB" w:rsidRPr="009D76B9" w:rsidRDefault="005C67DB" w:rsidP="009D76B9">
            <w:pPr>
              <w:jc w:val="center"/>
              <w:rPr>
                <w:rFonts w:ascii="Times New Roman" w:hAnsi="Times New Roman" w:cs="Times New Roman"/>
                <w:sz w:val="28"/>
                <w:szCs w:val="28"/>
              </w:rPr>
            </w:pPr>
            <w:r w:rsidRPr="009D76B9">
              <w:rPr>
                <w:rFonts w:ascii="Times New Roman" w:hAnsi="Times New Roman" w:cs="Times New Roman"/>
                <w:sz w:val="28"/>
                <w:szCs w:val="28"/>
              </w:rPr>
              <w:t>7438</w:t>
            </w:r>
          </w:p>
        </w:tc>
        <w:tc>
          <w:tcPr>
            <w:tcW w:w="957" w:type="pct"/>
            <w:noWrap/>
            <w:vAlign w:val="center"/>
            <w:hideMark/>
          </w:tcPr>
          <w:p w:rsidR="005C67DB" w:rsidRPr="009D76B9" w:rsidRDefault="005C67DB" w:rsidP="009D76B9">
            <w:pPr>
              <w:jc w:val="center"/>
              <w:rPr>
                <w:rFonts w:ascii="Times New Roman" w:hAnsi="Times New Roman" w:cs="Times New Roman"/>
                <w:sz w:val="28"/>
                <w:szCs w:val="28"/>
              </w:rPr>
            </w:pPr>
            <w:r w:rsidRPr="009D76B9">
              <w:rPr>
                <w:rFonts w:ascii="Times New Roman" w:hAnsi="Times New Roman" w:cs="Times New Roman"/>
                <w:sz w:val="28"/>
                <w:szCs w:val="28"/>
              </w:rPr>
              <w:t>3,52</w:t>
            </w:r>
          </w:p>
        </w:tc>
        <w:tc>
          <w:tcPr>
            <w:tcW w:w="957" w:type="pct"/>
            <w:noWrap/>
            <w:vAlign w:val="center"/>
            <w:hideMark/>
          </w:tcPr>
          <w:p w:rsidR="005C67DB" w:rsidRPr="009D76B9" w:rsidRDefault="005C67DB" w:rsidP="009D76B9">
            <w:pPr>
              <w:jc w:val="center"/>
              <w:rPr>
                <w:rFonts w:ascii="Times New Roman" w:hAnsi="Times New Roman" w:cs="Times New Roman"/>
                <w:sz w:val="28"/>
                <w:szCs w:val="28"/>
              </w:rPr>
            </w:pPr>
            <w:r w:rsidRPr="009D76B9">
              <w:rPr>
                <w:rFonts w:ascii="Times New Roman" w:hAnsi="Times New Roman" w:cs="Times New Roman"/>
                <w:sz w:val="28"/>
                <w:szCs w:val="28"/>
              </w:rPr>
              <w:t>460,81</w:t>
            </w:r>
          </w:p>
        </w:tc>
      </w:tr>
      <w:tr w:rsidR="005C67DB" w:rsidRPr="009D76B9" w:rsidTr="00E93BF0">
        <w:trPr>
          <w:trHeight w:val="300"/>
        </w:trPr>
        <w:tc>
          <w:tcPr>
            <w:tcW w:w="2130" w:type="pct"/>
            <w:noWrap/>
            <w:vAlign w:val="center"/>
            <w:hideMark/>
          </w:tcPr>
          <w:p w:rsidR="005C67DB" w:rsidRPr="009D76B9" w:rsidRDefault="005C67DB" w:rsidP="009D76B9">
            <w:pPr>
              <w:rPr>
                <w:rFonts w:ascii="Times New Roman" w:hAnsi="Times New Roman" w:cs="Times New Roman"/>
                <w:sz w:val="28"/>
                <w:szCs w:val="28"/>
              </w:rPr>
            </w:pPr>
            <w:r w:rsidRPr="009D76B9">
              <w:rPr>
                <w:rFonts w:ascii="Times New Roman" w:hAnsi="Times New Roman" w:cs="Times New Roman"/>
                <w:sz w:val="28"/>
                <w:szCs w:val="28"/>
              </w:rPr>
              <w:t>сады к востоку от лесного массива</w:t>
            </w:r>
          </w:p>
        </w:tc>
        <w:tc>
          <w:tcPr>
            <w:tcW w:w="957" w:type="pct"/>
            <w:noWrap/>
            <w:vAlign w:val="center"/>
            <w:hideMark/>
          </w:tcPr>
          <w:p w:rsidR="005C67DB" w:rsidRPr="009D76B9" w:rsidRDefault="005C67DB" w:rsidP="009D76B9">
            <w:pPr>
              <w:jc w:val="center"/>
              <w:rPr>
                <w:rFonts w:ascii="Times New Roman" w:hAnsi="Times New Roman" w:cs="Times New Roman"/>
                <w:sz w:val="28"/>
                <w:szCs w:val="28"/>
              </w:rPr>
            </w:pPr>
            <w:r w:rsidRPr="009D76B9">
              <w:rPr>
                <w:rFonts w:ascii="Times New Roman" w:hAnsi="Times New Roman" w:cs="Times New Roman"/>
                <w:sz w:val="28"/>
                <w:szCs w:val="28"/>
              </w:rPr>
              <w:t>3410</w:t>
            </w:r>
          </w:p>
        </w:tc>
        <w:tc>
          <w:tcPr>
            <w:tcW w:w="957" w:type="pct"/>
            <w:noWrap/>
            <w:vAlign w:val="center"/>
            <w:hideMark/>
          </w:tcPr>
          <w:p w:rsidR="005C67DB" w:rsidRPr="009D76B9" w:rsidRDefault="00A91EE9" w:rsidP="009D76B9">
            <w:pPr>
              <w:jc w:val="center"/>
              <w:rPr>
                <w:rFonts w:ascii="Times New Roman" w:hAnsi="Times New Roman" w:cs="Times New Roman"/>
                <w:sz w:val="28"/>
                <w:szCs w:val="28"/>
              </w:rPr>
            </w:pPr>
            <w:r w:rsidRPr="009D76B9">
              <w:rPr>
                <w:rFonts w:ascii="Times New Roman" w:hAnsi="Times New Roman" w:cs="Times New Roman"/>
                <w:sz w:val="28"/>
                <w:szCs w:val="28"/>
              </w:rPr>
              <w:t>2,05</w:t>
            </w:r>
          </w:p>
        </w:tc>
        <w:tc>
          <w:tcPr>
            <w:tcW w:w="957" w:type="pct"/>
            <w:noWrap/>
            <w:vAlign w:val="center"/>
            <w:hideMark/>
          </w:tcPr>
          <w:p w:rsidR="005C67DB" w:rsidRPr="009D76B9" w:rsidRDefault="005C67DB" w:rsidP="009D76B9">
            <w:pPr>
              <w:jc w:val="center"/>
              <w:rPr>
                <w:rFonts w:ascii="Times New Roman" w:hAnsi="Times New Roman" w:cs="Times New Roman"/>
                <w:sz w:val="28"/>
                <w:szCs w:val="28"/>
              </w:rPr>
            </w:pPr>
            <w:r w:rsidRPr="009D76B9">
              <w:rPr>
                <w:rFonts w:ascii="Times New Roman" w:hAnsi="Times New Roman" w:cs="Times New Roman"/>
                <w:sz w:val="28"/>
                <w:szCs w:val="28"/>
              </w:rPr>
              <w:t>137,5</w:t>
            </w:r>
          </w:p>
        </w:tc>
      </w:tr>
      <w:tr w:rsidR="005C67DB" w:rsidRPr="009D76B9" w:rsidTr="00E93BF0">
        <w:trPr>
          <w:trHeight w:val="300"/>
        </w:trPr>
        <w:tc>
          <w:tcPr>
            <w:tcW w:w="2130" w:type="pct"/>
            <w:noWrap/>
            <w:vAlign w:val="center"/>
            <w:hideMark/>
          </w:tcPr>
          <w:p w:rsidR="005C67DB" w:rsidRPr="009D76B9" w:rsidRDefault="005C67DB" w:rsidP="009D76B9">
            <w:pPr>
              <w:rPr>
                <w:rFonts w:ascii="Times New Roman" w:hAnsi="Times New Roman" w:cs="Times New Roman"/>
                <w:sz w:val="28"/>
                <w:szCs w:val="28"/>
              </w:rPr>
            </w:pPr>
            <w:r w:rsidRPr="009D76B9">
              <w:rPr>
                <w:rFonts w:ascii="Times New Roman" w:hAnsi="Times New Roman" w:cs="Times New Roman"/>
                <w:sz w:val="28"/>
                <w:szCs w:val="28"/>
              </w:rPr>
              <w:t>сады к северу от лесного массива</w:t>
            </w:r>
          </w:p>
        </w:tc>
        <w:tc>
          <w:tcPr>
            <w:tcW w:w="957" w:type="pct"/>
            <w:noWrap/>
            <w:vAlign w:val="center"/>
            <w:hideMark/>
          </w:tcPr>
          <w:p w:rsidR="005C67DB" w:rsidRPr="009D76B9" w:rsidRDefault="005C67DB" w:rsidP="009D76B9">
            <w:pPr>
              <w:jc w:val="center"/>
              <w:rPr>
                <w:rFonts w:ascii="Times New Roman" w:hAnsi="Times New Roman" w:cs="Times New Roman"/>
                <w:sz w:val="28"/>
                <w:szCs w:val="28"/>
              </w:rPr>
            </w:pPr>
            <w:r w:rsidRPr="009D76B9">
              <w:rPr>
                <w:rFonts w:ascii="Times New Roman" w:hAnsi="Times New Roman" w:cs="Times New Roman"/>
                <w:sz w:val="28"/>
                <w:szCs w:val="28"/>
              </w:rPr>
              <w:t>5735</w:t>
            </w:r>
          </w:p>
        </w:tc>
        <w:tc>
          <w:tcPr>
            <w:tcW w:w="957" w:type="pct"/>
            <w:noWrap/>
            <w:vAlign w:val="center"/>
            <w:hideMark/>
          </w:tcPr>
          <w:p w:rsidR="005C67DB" w:rsidRPr="009D76B9" w:rsidRDefault="00A91EE9" w:rsidP="009D76B9">
            <w:pPr>
              <w:jc w:val="center"/>
              <w:rPr>
                <w:rFonts w:ascii="Times New Roman" w:hAnsi="Times New Roman" w:cs="Times New Roman"/>
                <w:sz w:val="28"/>
                <w:szCs w:val="28"/>
              </w:rPr>
            </w:pPr>
            <w:r w:rsidRPr="009D76B9">
              <w:rPr>
                <w:rFonts w:ascii="Times New Roman" w:hAnsi="Times New Roman" w:cs="Times New Roman"/>
                <w:sz w:val="28"/>
                <w:szCs w:val="28"/>
              </w:rPr>
              <w:t>3,44</w:t>
            </w:r>
          </w:p>
        </w:tc>
        <w:tc>
          <w:tcPr>
            <w:tcW w:w="957" w:type="pct"/>
            <w:noWrap/>
            <w:vAlign w:val="center"/>
            <w:hideMark/>
          </w:tcPr>
          <w:p w:rsidR="005C67DB" w:rsidRPr="009D76B9" w:rsidRDefault="005C67DB" w:rsidP="009D76B9">
            <w:pPr>
              <w:jc w:val="center"/>
              <w:rPr>
                <w:rFonts w:ascii="Times New Roman" w:hAnsi="Times New Roman" w:cs="Times New Roman"/>
                <w:sz w:val="28"/>
                <w:szCs w:val="28"/>
              </w:rPr>
            </w:pPr>
            <w:r w:rsidRPr="009D76B9">
              <w:rPr>
                <w:rFonts w:ascii="Times New Roman" w:hAnsi="Times New Roman" w:cs="Times New Roman"/>
                <w:sz w:val="28"/>
                <w:szCs w:val="28"/>
              </w:rPr>
              <w:t>249,96</w:t>
            </w:r>
          </w:p>
        </w:tc>
      </w:tr>
    </w:tbl>
    <w:p w:rsidR="005C67DB" w:rsidRPr="009D76B9" w:rsidRDefault="005C67DB" w:rsidP="009D76B9">
      <w:pPr>
        <w:suppressAutoHyphens/>
        <w:spacing w:line="240" w:lineRule="auto"/>
        <w:rPr>
          <w:rFonts w:ascii="Times New Roman" w:eastAsia="Arial Unicode MS" w:hAnsi="Times New Roman" w:cs="Times New Roman"/>
          <w:kern w:val="1"/>
          <w:sz w:val="28"/>
          <w:szCs w:val="28"/>
          <w:lang w:eastAsia="zh-CN"/>
        </w:rPr>
      </w:pPr>
    </w:p>
    <w:p w:rsidR="009A6959" w:rsidRPr="009D76B9" w:rsidRDefault="009A6959" w:rsidP="009D76B9">
      <w:pPr>
        <w:spacing w:line="240" w:lineRule="auto"/>
        <w:rPr>
          <w:rFonts w:ascii="Times New Roman" w:hAnsi="Times New Roman" w:cs="Times New Roman"/>
          <w:sz w:val="28"/>
          <w:szCs w:val="28"/>
        </w:rPr>
      </w:pPr>
    </w:p>
    <w:sectPr w:rsidR="009A6959" w:rsidRPr="009D76B9" w:rsidSect="00837C96">
      <w:headerReference w:type="even" r:id="rId13"/>
      <w:footerReference w:type="even" r:id="rId14"/>
      <w:footerReference w:type="default" r:id="rId15"/>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52212" w:rsidRDefault="00650D28">
      <w:pPr>
        <w:spacing w:after="0" w:line="240" w:lineRule="auto"/>
      </w:pPr>
      <w:r>
        <w:separator/>
      </w:r>
    </w:p>
  </w:endnote>
  <w:endnote w:type="continuationSeparator" w:id="0">
    <w:p w:rsidR="00152212" w:rsidRDefault="00650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154">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BookAntiqua-Bold">
    <w:altName w:val="Arial Unicode MS"/>
    <w:panose1 w:val="00000000000000000000"/>
    <w:charset w:val="80"/>
    <w:family w:val="auto"/>
    <w:notTrueType/>
    <w:pitch w:val="default"/>
    <w:sig w:usb0="00000001" w:usb1="08070000" w:usb2="00000010" w:usb3="00000000" w:csb0="00020000" w:csb1="00000000"/>
  </w:font>
  <w:font w:name="BookAntiqua">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9116057"/>
      <w:docPartObj>
        <w:docPartGallery w:val="Page Numbers (Bottom of Page)"/>
        <w:docPartUnique/>
      </w:docPartObj>
    </w:sdtPr>
    <w:sdtEndPr/>
    <w:sdtContent>
      <w:p w:rsidR="00742C53" w:rsidRDefault="00A91EE9">
        <w:pPr>
          <w:pStyle w:val="a6"/>
          <w:jc w:val="center"/>
        </w:pPr>
        <w:r>
          <w:fldChar w:fldCharType="begin"/>
        </w:r>
        <w:r>
          <w:instrText>PAGE   \* MERGEFORMAT</w:instrText>
        </w:r>
        <w:r>
          <w:fldChar w:fldCharType="separate"/>
        </w:r>
        <w:r>
          <w:rPr>
            <w:noProof/>
          </w:rPr>
          <w:t>2</w:t>
        </w:r>
        <w:r>
          <w:fldChar w:fldCharType="end"/>
        </w:r>
      </w:p>
    </w:sdtContent>
  </w:sdt>
  <w:p w:rsidR="00742C53" w:rsidRDefault="0018107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6399426"/>
      <w:docPartObj>
        <w:docPartGallery w:val="Page Numbers (Bottom of Page)"/>
        <w:docPartUnique/>
      </w:docPartObj>
    </w:sdtPr>
    <w:sdtEndPr/>
    <w:sdtContent>
      <w:p w:rsidR="00F01392" w:rsidRDefault="00A91EE9">
        <w:pPr>
          <w:pStyle w:val="a6"/>
          <w:jc w:val="center"/>
        </w:pPr>
        <w:r>
          <w:fldChar w:fldCharType="begin"/>
        </w:r>
        <w:r>
          <w:instrText>PAGE   \* MERGEFORMAT</w:instrText>
        </w:r>
        <w:r>
          <w:fldChar w:fldCharType="separate"/>
        </w:r>
        <w:r w:rsidR="00093E17">
          <w:rPr>
            <w:noProof/>
          </w:rPr>
          <w:t>15</w:t>
        </w:r>
        <w:r>
          <w:fldChar w:fldCharType="end"/>
        </w:r>
      </w:p>
    </w:sdtContent>
  </w:sdt>
  <w:p w:rsidR="00742C53" w:rsidRDefault="0018107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52212" w:rsidRDefault="00650D28">
      <w:pPr>
        <w:spacing w:after="0" w:line="240" w:lineRule="auto"/>
      </w:pPr>
      <w:r>
        <w:separator/>
      </w:r>
    </w:p>
  </w:footnote>
  <w:footnote w:type="continuationSeparator" w:id="0">
    <w:p w:rsidR="00152212" w:rsidRDefault="00650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42C53" w:rsidRDefault="0018107B">
    <w:pPr>
      <w:pStyle w:val="a4"/>
      <w:jc w:val="center"/>
    </w:pPr>
  </w:p>
  <w:p w:rsidR="00742C53" w:rsidRDefault="0018107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B4120"/>
    <w:multiLevelType w:val="hybridMultilevel"/>
    <w:tmpl w:val="90E41FB4"/>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E294DF0"/>
    <w:multiLevelType w:val="hybridMultilevel"/>
    <w:tmpl w:val="6624E6A0"/>
    <w:lvl w:ilvl="0" w:tplc="43BE4E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F6E64E4"/>
    <w:multiLevelType w:val="hybridMultilevel"/>
    <w:tmpl w:val="90E41FB4"/>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56A128AC"/>
    <w:multiLevelType w:val="hybridMultilevel"/>
    <w:tmpl w:val="1EB20F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7DB"/>
    <w:rsid w:val="000232D1"/>
    <w:rsid w:val="00093E17"/>
    <w:rsid w:val="000C0C7A"/>
    <w:rsid w:val="000E077F"/>
    <w:rsid w:val="00112856"/>
    <w:rsid w:val="00152212"/>
    <w:rsid w:val="0018107B"/>
    <w:rsid w:val="001C2CB1"/>
    <w:rsid w:val="003B0EB5"/>
    <w:rsid w:val="003D4F87"/>
    <w:rsid w:val="00452495"/>
    <w:rsid w:val="00467ED6"/>
    <w:rsid w:val="00574D6E"/>
    <w:rsid w:val="005B31F2"/>
    <w:rsid w:val="005C67DB"/>
    <w:rsid w:val="00650D28"/>
    <w:rsid w:val="00837C96"/>
    <w:rsid w:val="00944AC5"/>
    <w:rsid w:val="009A6959"/>
    <w:rsid w:val="009D76B9"/>
    <w:rsid w:val="00A8697A"/>
    <w:rsid w:val="00A91EE9"/>
    <w:rsid w:val="00D75E86"/>
    <w:rsid w:val="00D9400F"/>
    <w:rsid w:val="00E30785"/>
    <w:rsid w:val="00F647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09BF502"/>
  <w15:docId w15:val="{FC89C6D6-942E-42FF-AF58-4A64E8B29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C6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C67DB"/>
    <w:pPr>
      <w:tabs>
        <w:tab w:val="center" w:pos="4677"/>
        <w:tab w:val="right" w:pos="9355"/>
      </w:tabs>
      <w:suppressAutoHyphens/>
      <w:spacing w:after="0" w:line="240" w:lineRule="auto"/>
    </w:pPr>
    <w:rPr>
      <w:rFonts w:ascii="Calibri" w:eastAsia="Arial Unicode MS" w:hAnsi="Calibri" w:cs="font154"/>
      <w:kern w:val="1"/>
      <w:lang w:eastAsia="zh-CN"/>
    </w:rPr>
  </w:style>
  <w:style w:type="character" w:customStyle="1" w:styleId="a5">
    <w:name w:val="Верхний колонтитул Знак"/>
    <w:basedOn w:val="a0"/>
    <w:link w:val="a4"/>
    <w:uiPriority w:val="99"/>
    <w:rsid w:val="005C67DB"/>
    <w:rPr>
      <w:rFonts w:ascii="Calibri" w:eastAsia="Arial Unicode MS" w:hAnsi="Calibri" w:cs="font154"/>
      <w:kern w:val="1"/>
      <w:lang w:eastAsia="zh-CN"/>
    </w:rPr>
  </w:style>
  <w:style w:type="paragraph" w:styleId="a6">
    <w:name w:val="footer"/>
    <w:basedOn w:val="a"/>
    <w:link w:val="a7"/>
    <w:uiPriority w:val="99"/>
    <w:unhideWhenUsed/>
    <w:rsid w:val="005C67DB"/>
    <w:pPr>
      <w:tabs>
        <w:tab w:val="center" w:pos="4677"/>
        <w:tab w:val="right" w:pos="9355"/>
      </w:tabs>
      <w:suppressAutoHyphens/>
      <w:spacing w:after="0" w:line="240" w:lineRule="auto"/>
    </w:pPr>
    <w:rPr>
      <w:rFonts w:ascii="Calibri" w:eastAsia="Arial Unicode MS" w:hAnsi="Calibri" w:cs="font154"/>
      <w:kern w:val="1"/>
      <w:lang w:eastAsia="zh-CN"/>
    </w:rPr>
  </w:style>
  <w:style w:type="character" w:customStyle="1" w:styleId="a7">
    <w:name w:val="Нижний колонтитул Знак"/>
    <w:basedOn w:val="a0"/>
    <w:link w:val="a6"/>
    <w:uiPriority w:val="99"/>
    <w:rsid w:val="005C67DB"/>
    <w:rPr>
      <w:rFonts w:ascii="Calibri" w:eastAsia="Arial Unicode MS" w:hAnsi="Calibri" w:cs="font154"/>
      <w:kern w:val="1"/>
      <w:lang w:eastAsia="zh-CN"/>
    </w:rPr>
  </w:style>
  <w:style w:type="table" w:customStyle="1" w:styleId="1">
    <w:name w:val="Сетка таблицы1"/>
    <w:basedOn w:val="a1"/>
    <w:next w:val="a3"/>
    <w:uiPriority w:val="59"/>
    <w:rsid w:val="005C6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C67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C67DB"/>
    <w:rPr>
      <w:rFonts w:ascii="Tahoma" w:hAnsi="Tahoma" w:cs="Tahoma"/>
      <w:sz w:val="16"/>
      <w:szCs w:val="16"/>
    </w:rPr>
  </w:style>
  <w:style w:type="paragraph" w:styleId="aa">
    <w:name w:val="Body Text Indent"/>
    <w:basedOn w:val="a"/>
    <w:link w:val="ab"/>
    <w:rsid w:val="00112856"/>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b">
    <w:name w:val="Основной текст с отступом Знак"/>
    <w:basedOn w:val="a0"/>
    <w:link w:val="aa"/>
    <w:rsid w:val="00112856"/>
    <w:rPr>
      <w:rFonts w:ascii="Times New Roman" w:eastAsia="Times New Roman" w:hAnsi="Times New Roman" w:cs="Times New Roman"/>
      <w:sz w:val="20"/>
      <w:szCs w:val="20"/>
      <w:lang w:eastAsia="ru-RU"/>
    </w:rPr>
  </w:style>
  <w:style w:type="paragraph" w:styleId="ac">
    <w:name w:val="List Paragraph"/>
    <w:basedOn w:val="a"/>
    <w:uiPriority w:val="34"/>
    <w:qFormat/>
    <w:rsid w:val="00A91E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367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Лист4!$B$2</c:f>
              <c:strCache>
                <c:ptCount val="1"/>
                <c:pt idx="0">
                  <c:v>численность</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numRef>
              <c:f>Лист4!$C$1:$Z$1</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f>Лист4!$C$2:$Z$2</c:f>
              <c:numCache>
                <c:formatCode>General</c:formatCode>
                <c:ptCount val="24"/>
                <c:pt idx="0">
                  <c:v>238</c:v>
                </c:pt>
                <c:pt idx="1">
                  <c:v>203</c:v>
                </c:pt>
                <c:pt idx="2">
                  <c:v>292</c:v>
                </c:pt>
                <c:pt idx="3">
                  <c:v>196</c:v>
                </c:pt>
                <c:pt idx="4">
                  <c:v>226</c:v>
                </c:pt>
                <c:pt idx="5">
                  <c:v>84</c:v>
                </c:pt>
                <c:pt idx="6">
                  <c:v>132</c:v>
                </c:pt>
                <c:pt idx="7">
                  <c:v>204</c:v>
                </c:pt>
                <c:pt idx="8">
                  <c:v>188</c:v>
                </c:pt>
                <c:pt idx="9">
                  <c:v>187</c:v>
                </c:pt>
                <c:pt idx="10">
                  <c:v>245</c:v>
                </c:pt>
                <c:pt idx="11">
                  <c:v>250</c:v>
                </c:pt>
                <c:pt idx="12">
                  <c:v>291</c:v>
                </c:pt>
                <c:pt idx="13">
                  <c:v>271</c:v>
                </c:pt>
                <c:pt idx="14">
                  <c:v>378</c:v>
                </c:pt>
                <c:pt idx="15">
                  <c:v>104</c:v>
                </c:pt>
                <c:pt idx="16">
                  <c:v>71</c:v>
                </c:pt>
                <c:pt idx="17">
                  <c:v>190</c:v>
                </c:pt>
                <c:pt idx="18">
                  <c:v>185</c:v>
                </c:pt>
                <c:pt idx="19">
                  <c:v>401</c:v>
                </c:pt>
                <c:pt idx="20">
                  <c:v>249</c:v>
                </c:pt>
                <c:pt idx="21">
                  <c:v>179</c:v>
                </c:pt>
                <c:pt idx="22">
                  <c:v>235</c:v>
                </c:pt>
                <c:pt idx="23">
                  <c:v>374</c:v>
                </c:pt>
              </c:numCache>
            </c:numRef>
          </c:val>
          <c:smooth val="0"/>
          <c:extLst>
            <c:ext xmlns:c16="http://schemas.microsoft.com/office/drawing/2014/chart" uri="{C3380CC4-5D6E-409C-BE32-E72D297353CC}">
              <c16:uniqueId val="{00000001-8E7C-4ECD-94A8-AB0F17D82BE4}"/>
            </c:ext>
          </c:extLst>
        </c:ser>
        <c:dLbls>
          <c:showLegendKey val="0"/>
          <c:showVal val="0"/>
          <c:showCatName val="0"/>
          <c:showSerName val="0"/>
          <c:showPercent val="0"/>
          <c:showBubbleSize val="0"/>
        </c:dLbls>
        <c:marker val="1"/>
        <c:smooth val="0"/>
        <c:axId val="117618560"/>
        <c:axId val="117703424"/>
      </c:lineChart>
      <c:catAx>
        <c:axId val="117618560"/>
        <c:scaling>
          <c:orientation val="minMax"/>
        </c:scaling>
        <c:delete val="0"/>
        <c:axPos val="b"/>
        <c:numFmt formatCode="General" sourceLinked="1"/>
        <c:majorTickMark val="none"/>
        <c:minorTickMark val="none"/>
        <c:tickLblPos val="nextTo"/>
        <c:crossAx val="117703424"/>
        <c:crosses val="autoZero"/>
        <c:auto val="1"/>
        <c:lblAlgn val="ctr"/>
        <c:lblOffset val="100"/>
        <c:noMultiLvlLbl val="0"/>
      </c:catAx>
      <c:valAx>
        <c:axId val="117703424"/>
        <c:scaling>
          <c:orientation val="minMax"/>
        </c:scaling>
        <c:delete val="0"/>
        <c:axPos val="l"/>
        <c:majorGridlines/>
        <c:title>
          <c:tx>
            <c:rich>
              <a:bodyPr/>
              <a:lstStyle/>
              <a:p>
                <a:pPr>
                  <a:defRPr/>
                </a:pPr>
                <a:r>
                  <a:rPr lang="ru-RU"/>
                  <a:t>Численность, особей</a:t>
                </a:r>
              </a:p>
            </c:rich>
          </c:tx>
          <c:overlay val="0"/>
        </c:title>
        <c:numFmt formatCode="General" sourceLinked="1"/>
        <c:majorTickMark val="none"/>
        <c:minorTickMark val="none"/>
        <c:tickLblPos val="nextTo"/>
        <c:crossAx val="117618560"/>
        <c:crosses val="autoZero"/>
        <c:crossBetween val="between"/>
      </c:valAx>
    </c:plotArea>
    <c:plotVisOnly val="1"/>
    <c:dispBlanksAs val="gap"/>
    <c:showDLblsOverMax val="0"/>
  </c:chart>
  <c:txPr>
    <a:bodyPr/>
    <a:lstStyle/>
    <a:p>
      <a:pPr>
        <a:defRPr baseline="0">
          <a:latin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Лист2!$A$2</c:f>
              <c:strCache>
                <c:ptCount val="1"/>
                <c:pt idx="0">
                  <c:v>2017</c:v>
                </c:pt>
              </c:strCache>
            </c:strRef>
          </c:tx>
          <c:cat>
            <c:strRef>
              <c:f>Лист2!$B$1:$G$1</c:f>
              <c:strCache>
                <c:ptCount val="6"/>
                <c:pt idx="0">
                  <c:v>опушка, 0-50 м</c:v>
                </c:pt>
                <c:pt idx="1">
                  <c:v>опушка, 51-150 м</c:v>
                </c:pt>
                <c:pt idx="2">
                  <c:v>опушка, 151-300 м</c:v>
                </c:pt>
                <c:pt idx="3">
                  <c:v>центральная часть лесного массива</c:v>
                </c:pt>
                <c:pt idx="4">
                  <c:v>сады к востоку от лесного массива</c:v>
                </c:pt>
                <c:pt idx="5">
                  <c:v>сады к северу от лесного массива</c:v>
                </c:pt>
              </c:strCache>
            </c:strRef>
          </c:cat>
          <c:val>
            <c:numRef>
              <c:f>Лист2!$B$2:$G$2</c:f>
              <c:numCache>
                <c:formatCode>General</c:formatCode>
                <c:ptCount val="6"/>
                <c:pt idx="0">
                  <c:v>1.6</c:v>
                </c:pt>
                <c:pt idx="1">
                  <c:v>6.5</c:v>
                </c:pt>
                <c:pt idx="2">
                  <c:v>6.6</c:v>
                </c:pt>
                <c:pt idx="3" formatCode="0.00">
                  <c:v>3.1</c:v>
                </c:pt>
                <c:pt idx="4">
                  <c:v>70.3</c:v>
                </c:pt>
                <c:pt idx="5">
                  <c:v>11.9</c:v>
                </c:pt>
              </c:numCache>
            </c:numRef>
          </c:val>
          <c:smooth val="0"/>
          <c:extLst>
            <c:ext xmlns:c16="http://schemas.microsoft.com/office/drawing/2014/chart" uri="{C3380CC4-5D6E-409C-BE32-E72D297353CC}">
              <c16:uniqueId val="{00000000-E2F4-4B1C-99B5-938478AA018F}"/>
            </c:ext>
          </c:extLst>
        </c:ser>
        <c:ser>
          <c:idx val="1"/>
          <c:order val="1"/>
          <c:tx>
            <c:strRef>
              <c:f>Лист2!$A$3</c:f>
              <c:strCache>
                <c:ptCount val="1"/>
                <c:pt idx="0">
                  <c:v>2018</c:v>
                </c:pt>
              </c:strCache>
            </c:strRef>
          </c:tx>
          <c:cat>
            <c:strRef>
              <c:f>Лист2!$B$1:$G$1</c:f>
              <c:strCache>
                <c:ptCount val="6"/>
                <c:pt idx="0">
                  <c:v>опушка, 0-50 м</c:v>
                </c:pt>
                <c:pt idx="1">
                  <c:v>опушка, 51-150 м</c:v>
                </c:pt>
                <c:pt idx="2">
                  <c:v>опушка, 151-300 м</c:v>
                </c:pt>
                <c:pt idx="3">
                  <c:v>центральная часть лесного массива</c:v>
                </c:pt>
                <c:pt idx="4">
                  <c:v>сады к востоку от лесного массива</c:v>
                </c:pt>
                <c:pt idx="5">
                  <c:v>сады к северу от лесного массива</c:v>
                </c:pt>
              </c:strCache>
            </c:strRef>
          </c:cat>
          <c:val>
            <c:numRef>
              <c:f>Лист2!$B$3:$G$3</c:f>
              <c:numCache>
                <c:formatCode>General</c:formatCode>
                <c:ptCount val="6"/>
                <c:pt idx="0">
                  <c:v>9.6</c:v>
                </c:pt>
                <c:pt idx="1">
                  <c:v>5.4</c:v>
                </c:pt>
                <c:pt idx="2">
                  <c:v>7.9</c:v>
                </c:pt>
                <c:pt idx="3">
                  <c:v>4</c:v>
                </c:pt>
                <c:pt idx="4">
                  <c:v>53.4</c:v>
                </c:pt>
                <c:pt idx="5">
                  <c:v>19.7</c:v>
                </c:pt>
              </c:numCache>
            </c:numRef>
          </c:val>
          <c:smooth val="0"/>
          <c:extLst>
            <c:ext xmlns:c16="http://schemas.microsoft.com/office/drawing/2014/chart" uri="{C3380CC4-5D6E-409C-BE32-E72D297353CC}">
              <c16:uniqueId val="{00000001-E2F4-4B1C-99B5-938478AA018F}"/>
            </c:ext>
          </c:extLst>
        </c:ser>
        <c:ser>
          <c:idx val="2"/>
          <c:order val="2"/>
          <c:tx>
            <c:strRef>
              <c:f>Лист2!$A$4</c:f>
              <c:strCache>
                <c:ptCount val="1"/>
                <c:pt idx="0">
                  <c:v>2019</c:v>
                </c:pt>
              </c:strCache>
            </c:strRef>
          </c:tx>
          <c:cat>
            <c:strRef>
              <c:f>Лист2!$B$1:$G$1</c:f>
              <c:strCache>
                <c:ptCount val="6"/>
                <c:pt idx="0">
                  <c:v>опушка, 0-50 м</c:v>
                </c:pt>
                <c:pt idx="1">
                  <c:v>опушка, 51-150 м</c:v>
                </c:pt>
                <c:pt idx="2">
                  <c:v>опушка, 151-300 м</c:v>
                </c:pt>
                <c:pt idx="3">
                  <c:v>центральная часть лесного массива</c:v>
                </c:pt>
                <c:pt idx="4">
                  <c:v>сады к востоку от лесного массива</c:v>
                </c:pt>
                <c:pt idx="5">
                  <c:v>сады к северу от лесного массива</c:v>
                </c:pt>
              </c:strCache>
            </c:strRef>
          </c:cat>
          <c:val>
            <c:numRef>
              <c:f>Лист2!$B$4:$G$4</c:f>
              <c:numCache>
                <c:formatCode>General</c:formatCode>
                <c:ptCount val="6"/>
                <c:pt idx="0">
                  <c:v>7.3</c:v>
                </c:pt>
                <c:pt idx="1">
                  <c:v>8</c:v>
                </c:pt>
                <c:pt idx="2">
                  <c:v>5.4</c:v>
                </c:pt>
                <c:pt idx="3">
                  <c:v>5.5</c:v>
                </c:pt>
                <c:pt idx="4">
                  <c:v>62.6</c:v>
                </c:pt>
                <c:pt idx="5">
                  <c:v>11.2</c:v>
                </c:pt>
              </c:numCache>
            </c:numRef>
          </c:val>
          <c:smooth val="0"/>
          <c:extLst>
            <c:ext xmlns:c16="http://schemas.microsoft.com/office/drawing/2014/chart" uri="{C3380CC4-5D6E-409C-BE32-E72D297353CC}">
              <c16:uniqueId val="{00000002-E2F4-4B1C-99B5-938478AA018F}"/>
            </c:ext>
          </c:extLst>
        </c:ser>
        <c:dLbls>
          <c:showLegendKey val="0"/>
          <c:showVal val="0"/>
          <c:showCatName val="0"/>
          <c:showSerName val="0"/>
          <c:showPercent val="0"/>
          <c:showBubbleSize val="0"/>
        </c:dLbls>
        <c:marker val="1"/>
        <c:smooth val="0"/>
        <c:axId val="132514176"/>
        <c:axId val="132515712"/>
      </c:lineChart>
      <c:catAx>
        <c:axId val="132514176"/>
        <c:scaling>
          <c:orientation val="minMax"/>
        </c:scaling>
        <c:delete val="0"/>
        <c:axPos val="b"/>
        <c:numFmt formatCode="General" sourceLinked="0"/>
        <c:majorTickMark val="none"/>
        <c:minorTickMark val="none"/>
        <c:tickLblPos val="nextTo"/>
        <c:crossAx val="132515712"/>
        <c:crosses val="autoZero"/>
        <c:auto val="1"/>
        <c:lblAlgn val="ctr"/>
        <c:lblOffset val="100"/>
        <c:noMultiLvlLbl val="0"/>
      </c:catAx>
      <c:valAx>
        <c:axId val="132515712"/>
        <c:scaling>
          <c:orientation val="minMax"/>
        </c:scaling>
        <c:delete val="0"/>
        <c:axPos val="l"/>
        <c:majorGridlines/>
        <c:title>
          <c:tx>
            <c:rich>
              <a:bodyPr/>
              <a:lstStyle/>
              <a:p>
                <a:pPr>
                  <a:defRPr/>
                </a:pPr>
                <a:r>
                  <a:rPr lang="ru-RU"/>
                  <a:t>Степень предпочитаемости биотопа </a:t>
                </a:r>
              </a:p>
              <a:p>
                <a:pPr>
                  <a:defRPr/>
                </a:pPr>
                <a:r>
                  <a:rPr lang="en-US"/>
                  <a:t>J</a:t>
                </a:r>
                <a:r>
                  <a:rPr lang="ru-RU"/>
                  <a:t>, %</a:t>
                </a:r>
              </a:p>
            </c:rich>
          </c:tx>
          <c:overlay val="0"/>
        </c:title>
        <c:numFmt formatCode="General" sourceLinked="1"/>
        <c:majorTickMark val="none"/>
        <c:minorTickMark val="none"/>
        <c:tickLblPos val="nextTo"/>
        <c:crossAx val="13251417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Лист3!$A$2</c:f>
              <c:strCache>
                <c:ptCount val="1"/>
                <c:pt idx="0">
                  <c:v>2017</c:v>
                </c:pt>
              </c:strCache>
            </c:strRef>
          </c:tx>
          <c:invertIfNegative val="0"/>
          <c:cat>
            <c:strRef>
              <c:f>Лист3!$B$1:$E$1</c:f>
              <c:strCache>
                <c:ptCount val="4"/>
                <c:pt idx="0">
                  <c:v>♂молодые</c:v>
                </c:pt>
                <c:pt idx="1">
                  <c:v>♂взрослые</c:v>
                </c:pt>
                <c:pt idx="2">
                  <c:v>♀молодые</c:v>
                </c:pt>
                <c:pt idx="3">
                  <c:v>♀взрослые</c:v>
                </c:pt>
              </c:strCache>
            </c:strRef>
          </c:cat>
          <c:val>
            <c:numRef>
              <c:f>Лист3!$B$2:$E$2</c:f>
              <c:numCache>
                <c:formatCode>General</c:formatCode>
                <c:ptCount val="4"/>
                <c:pt idx="0">
                  <c:v>11.7</c:v>
                </c:pt>
                <c:pt idx="1">
                  <c:v>25.5</c:v>
                </c:pt>
                <c:pt idx="2">
                  <c:v>7.8</c:v>
                </c:pt>
                <c:pt idx="3">
                  <c:v>55</c:v>
                </c:pt>
              </c:numCache>
            </c:numRef>
          </c:val>
          <c:extLst>
            <c:ext xmlns:c16="http://schemas.microsoft.com/office/drawing/2014/chart" uri="{C3380CC4-5D6E-409C-BE32-E72D297353CC}">
              <c16:uniqueId val="{00000000-D136-4748-ACC4-B5066CAB81EF}"/>
            </c:ext>
          </c:extLst>
        </c:ser>
        <c:ser>
          <c:idx val="1"/>
          <c:order val="1"/>
          <c:tx>
            <c:strRef>
              <c:f>Лист3!$A$3</c:f>
              <c:strCache>
                <c:ptCount val="1"/>
                <c:pt idx="0">
                  <c:v>2018</c:v>
                </c:pt>
              </c:strCache>
            </c:strRef>
          </c:tx>
          <c:invertIfNegative val="0"/>
          <c:cat>
            <c:strRef>
              <c:f>Лист3!$B$1:$E$1</c:f>
              <c:strCache>
                <c:ptCount val="4"/>
                <c:pt idx="0">
                  <c:v>♂молодые</c:v>
                </c:pt>
                <c:pt idx="1">
                  <c:v>♂взрослые</c:v>
                </c:pt>
                <c:pt idx="2">
                  <c:v>♀молодые</c:v>
                </c:pt>
                <c:pt idx="3">
                  <c:v>♀взрослые</c:v>
                </c:pt>
              </c:strCache>
            </c:strRef>
          </c:cat>
          <c:val>
            <c:numRef>
              <c:f>Лист3!$B$3:$E$3</c:f>
              <c:numCache>
                <c:formatCode>General</c:formatCode>
                <c:ptCount val="4"/>
                <c:pt idx="0">
                  <c:v>8.9</c:v>
                </c:pt>
                <c:pt idx="1">
                  <c:v>26.8</c:v>
                </c:pt>
                <c:pt idx="2">
                  <c:v>9.5</c:v>
                </c:pt>
                <c:pt idx="3">
                  <c:v>54.8</c:v>
                </c:pt>
              </c:numCache>
            </c:numRef>
          </c:val>
          <c:extLst>
            <c:ext xmlns:c16="http://schemas.microsoft.com/office/drawing/2014/chart" uri="{C3380CC4-5D6E-409C-BE32-E72D297353CC}">
              <c16:uniqueId val="{00000001-D136-4748-ACC4-B5066CAB81EF}"/>
            </c:ext>
          </c:extLst>
        </c:ser>
        <c:ser>
          <c:idx val="2"/>
          <c:order val="2"/>
          <c:tx>
            <c:strRef>
              <c:f>Лист3!$A$4</c:f>
              <c:strCache>
                <c:ptCount val="1"/>
                <c:pt idx="0">
                  <c:v>2019</c:v>
                </c:pt>
              </c:strCache>
            </c:strRef>
          </c:tx>
          <c:invertIfNegative val="0"/>
          <c:cat>
            <c:strRef>
              <c:f>Лист3!$B$1:$E$1</c:f>
              <c:strCache>
                <c:ptCount val="4"/>
                <c:pt idx="0">
                  <c:v>♂молодые</c:v>
                </c:pt>
                <c:pt idx="1">
                  <c:v>♂взрослые</c:v>
                </c:pt>
                <c:pt idx="2">
                  <c:v>♀молодые</c:v>
                </c:pt>
                <c:pt idx="3">
                  <c:v>♀взрослые</c:v>
                </c:pt>
              </c:strCache>
            </c:strRef>
          </c:cat>
          <c:val>
            <c:numRef>
              <c:f>Лист3!$B$4:$E$4</c:f>
              <c:numCache>
                <c:formatCode>General</c:formatCode>
                <c:ptCount val="4"/>
                <c:pt idx="0">
                  <c:v>9.4</c:v>
                </c:pt>
                <c:pt idx="1">
                  <c:v>25.7</c:v>
                </c:pt>
                <c:pt idx="2">
                  <c:v>9.8000000000000007</c:v>
                </c:pt>
                <c:pt idx="3">
                  <c:v>55.1</c:v>
                </c:pt>
              </c:numCache>
            </c:numRef>
          </c:val>
          <c:extLst>
            <c:ext xmlns:c16="http://schemas.microsoft.com/office/drawing/2014/chart" uri="{C3380CC4-5D6E-409C-BE32-E72D297353CC}">
              <c16:uniqueId val="{00000002-D136-4748-ACC4-B5066CAB81EF}"/>
            </c:ext>
          </c:extLst>
        </c:ser>
        <c:dLbls>
          <c:showLegendKey val="0"/>
          <c:showVal val="0"/>
          <c:showCatName val="0"/>
          <c:showSerName val="0"/>
          <c:showPercent val="0"/>
          <c:showBubbleSize val="0"/>
        </c:dLbls>
        <c:gapWidth val="150"/>
        <c:axId val="141193216"/>
        <c:axId val="141195136"/>
      </c:barChart>
      <c:catAx>
        <c:axId val="141193216"/>
        <c:scaling>
          <c:orientation val="minMax"/>
        </c:scaling>
        <c:delete val="0"/>
        <c:axPos val="b"/>
        <c:numFmt formatCode="General" sourceLinked="0"/>
        <c:majorTickMark val="none"/>
        <c:minorTickMark val="none"/>
        <c:tickLblPos val="nextTo"/>
        <c:crossAx val="141195136"/>
        <c:crosses val="autoZero"/>
        <c:auto val="1"/>
        <c:lblAlgn val="ctr"/>
        <c:lblOffset val="100"/>
        <c:noMultiLvlLbl val="0"/>
      </c:catAx>
      <c:valAx>
        <c:axId val="141195136"/>
        <c:scaling>
          <c:orientation val="minMax"/>
        </c:scaling>
        <c:delete val="0"/>
        <c:axPos val="l"/>
        <c:majorGridlines/>
        <c:title>
          <c:tx>
            <c:rich>
              <a:bodyPr/>
              <a:lstStyle/>
              <a:p>
                <a:pPr>
                  <a:defRPr/>
                </a:pPr>
                <a:r>
                  <a:rPr lang="ru-RU"/>
                  <a:t>Половозрастная структура популяции, %</a:t>
                </a:r>
              </a:p>
            </c:rich>
          </c:tx>
          <c:overlay val="0"/>
        </c:title>
        <c:numFmt formatCode="General" sourceLinked="1"/>
        <c:majorTickMark val="none"/>
        <c:minorTickMark val="none"/>
        <c:tickLblPos val="nextTo"/>
        <c:crossAx val="14119321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Лист1!$C$14</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Лист1!$A$15:$B$20</c:f>
              <c:multiLvlStrCache>
                <c:ptCount val="6"/>
                <c:lvl>
                  <c:pt idx="0">
                    <c:v>по экскрементам</c:v>
                  </c:pt>
                  <c:pt idx="1">
                    <c:v>прогоном</c:v>
                  </c:pt>
                  <c:pt idx="2">
                    <c:v>по экскрементам</c:v>
                  </c:pt>
                  <c:pt idx="3">
                    <c:v>прогоном</c:v>
                  </c:pt>
                  <c:pt idx="4">
                    <c:v>по экскрементам</c:v>
                  </c:pt>
                  <c:pt idx="5">
                    <c:v>прогоном</c:v>
                  </c:pt>
                </c:lvl>
                <c:lvl>
                  <c:pt idx="0">
                    <c:v>2017</c:v>
                  </c:pt>
                  <c:pt idx="2">
                    <c:v>2018</c:v>
                  </c:pt>
                  <c:pt idx="4">
                    <c:v>2019</c:v>
                  </c:pt>
                </c:lvl>
              </c:multiLvlStrCache>
            </c:multiLvlStrRef>
          </c:cat>
          <c:val>
            <c:numRef>
              <c:f>Лист1!$C$15:$C$20</c:f>
              <c:numCache>
                <c:formatCode>General</c:formatCode>
                <c:ptCount val="6"/>
                <c:pt idx="0">
                  <c:v>152</c:v>
                </c:pt>
                <c:pt idx="1">
                  <c:v>179</c:v>
                </c:pt>
                <c:pt idx="2">
                  <c:v>171</c:v>
                </c:pt>
                <c:pt idx="3">
                  <c:v>235</c:v>
                </c:pt>
                <c:pt idx="4">
                  <c:v>245</c:v>
                </c:pt>
                <c:pt idx="5">
                  <c:v>374</c:v>
                </c:pt>
              </c:numCache>
            </c:numRef>
          </c:val>
          <c:extLst>
            <c:ext xmlns:c16="http://schemas.microsoft.com/office/drawing/2014/chart" uri="{C3380CC4-5D6E-409C-BE32-E72D297353CC}">
              <c16:uniqueId val="{00000000-4D9A-4D99-9C27-42F9ED9A5720}"/>
            </c:ext>
          </c:extLst>
        </c:ser>
        <c:dLbls>
          <c:showLegendKey val="0"/>
          <c:showVal val="0"/>
          <c:showCatName val="0"/>
          <c:showSerName val="0"/>
          <c:showPercent val="0"/>
          <c:showBubbleSize val="0"/>
        </c:dLbls>
        <c:gapWidth val="150"/>
        <c:axId val="193766912"/>
        <c:axId val="193768832"/>
      </c:barChart>
      <c:catAx>
        <c:axId val="193766912"/>
        <c:scaling>
          <c:orientation val="minMax"/>
        </c:scaling>
        <c:delete val="0"/>
        <c:axPos val="l"/>
        <c:numFmt formatCode="General" sourceLinked="0"/>
        <c:majorTickMark val="none"/>
        <c:minorTickMark val="none"/>
        <c:tickLblPos val="nextTo"/>
        <c:crossAx val="193768832"/>
        <c:crosses val="autoZero"/>
        <c:auto val="1"/>
        <c:lblAlgn val="ctr"/>
        <c:lblOffset val="100"/>
        <c:noMultiLvlLbl val="0"/>
      </c:catAx>
      <c:valAx>
        <c:axId val="193768832"/>
        <c:scaling>
          <c:orientation val="minMax"/>
        </c:scaling>
        <c:delete val="0"/>
        <c:axPos val="b"/>
        <c:majorGridlines/>
        <c:title>
          <c:tx>
            <c:rich>
              <a:bodyPr/>
              <a:lstStyle/>
              <a:p>
                <a:pPr>
                  <a:defRPr/>
                </a:pPr>
                <a:r>
                  <a:rPr lang="ru-RU"/>
                  <a:t>численность, особей</a:t>
                </a:r>
              </a:p>
            </c:rich>
          </c:tx>
          <c:overlay val="0"/>
        </c:title>
        <c:numFmt formatCode="General" sourceLinked="1"/>
        <c:majorTickMark val="none"/>
        <c:minorTickMark val="none"/>
        <c:tickLblPos val="nextTo"/>
        <c:crossAx val="19376691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489</TotalTime>
  <Pages>16</Pages>
  <Words>3867</Words>
  <Characters>22047</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MYZEUM3</cp:lastModifiedBy>
  <cp:revision>7</cp:revision>
  <dcterms:created xsi:type="dcterms:W3CDTF">2020-01-06T07:38:00Z</dcterms:created>
  <dcterms:modified xsi:type="dcterms:W3CDTF">2020-02-28T08:51:00Z</dcterms:modified>
</cp:coreProperties>
</file>