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6E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Министерство образования Пензенской области</w:t>
      </w:r>
    </w:p>
    <w:p w:rsidR="003F520C" w:rsidRPr="003F520C" w:rsidRDefault="003F520C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2D2390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Государственное бюджетное профессиональное образовательное учреждение Пензенской области</w:t>
      </w:r>
    </w:p>
    <w:p w:rsidR="002D2390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«Пензенский лесной колледж»</w:t>
      </w:r>
    </w:p>
    <w:p w:rsidR="003F520C" w:rsidRPr="003F520C" w:rsidRDefault="003F520C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31636E" w:rsidRPr="003F520C" w:rsidRDefault="00215A89" w:rsidP="003F520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Областной юниорский лесной конкурс «Подрост»</w:t>
      </w:r>
    </w:p>
    <w:p w:rsidR="0031636E" w:rsidRPr="003F520C" w:rsidRDefault="0031636E" w:rsidP="003F520C">
      <w:pPr>
        <w:spacing w:after="0" w:line="240" w:lineRule="auto"/>
        <w:jc w:val="center"/>
        <w:rPr>
          <w:rFonts w:ascii="Times New Roman" w:hAnsi="Times New Roman" w:cs="Times New Roman"/>
          <w:color w:val="001E00"/>
          <w:sz w:val="28"/>
          <w:szCs w:val="28"/>
        </w:rPr>
      </w:pPr>
    </w:p>
    <w:p w:rsidR="0031636E" w:rsidRPr="003F520C" w:rsidRDefault="0031636E" w:rsidP="003F520C">
      <w:pPr>
        <w:spacing w:after="0" w:line="240" w:lineRule="auto"/>
        <w:jc w:val="center"/>
        <w:rPr>
          <w:rFonts w:ascii="Times New Roman" w:hAnsi="Times New Roman" w:cs="Times New Roman"/>
          <w:color w:val="001E00"/>
          <w:sz w:val="28"/>
          <w:szCs w:val="28"/>
        </w:rPr>
      </w:pPr>
    </w:p>
    <w:p w:rsidR="0031636E" w:rsidRPr="003F520C" w:rsidRDefault="0031636E" w:rsidP="003F520C">
      <w:pPr>
        <w:spacing w:after="0" w:line="240" w:lineRule="auto"/>
        <w:jc w:val="center"/>
        <w:rPr>
          <w:rFonts w:ascii="Times New Roman" w:hAnsi="Times New Roman" w:cs="Times New Roman"/>
          <w:color w:val="001E00"/>
          <w:sz w:val="28"/>
          <w:szCs w:val="28"/>
        </w:rPr>
      </w:pPr>
    </w:p>
    <w:p w:rsidR="003F520C" w:rsidRPr="003F520C" w:rsidRDefault="003F520C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56"/>
          <w:szCs w:val="56"/>
        </w:rPr>
      </w:pPr>
      <w:r w:rsidRPr="003F520C">
        <w:rPr>
          <w:rFonts w:ascii="Times New Roman" w:hAnsi="Times New Roman" w:cs="Times New Roman"/>
          <w:b/>
          <w:noProof/>
          <w:color w:val="001E0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-4448175</wp:posOffset>
            </wp:positionH>
            <wp:positionV relativeFrom="paragraph">
              <wp:posOffset>398780</wp:posOffset>
            </wp:positionV>
            <wp:extent cx="10683875" cy="3944620"/>
            <wp:effectExtent l="0" t="3371850" r="0" b="3351530"/>
            <wp:wrapNone/>
            <wp:docPr id="6" name="Рисунок 6" descr="C:\Documents and Settings\user\Рабочий стол\Новая папка (4)\prazdnichnye-vektornaya-grafika--novyj-g-128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4)\prazdnichnye-vektornaya-grafika--novyj-g-1285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387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20C" w:rsidRPr="003F520C" w:rsidRDefault="003F520C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56"/>
          <w:szCs w:val="56"/>
        </w:rPr>
      </w:pPr>
    </w:p>
    <w:p w:rsidR="003F520C" w:rsidRPr="003F520C" w:rsidRDefault="003F520C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56"/>
          <w:szCs w:val="56"/>
        </w:rPr>
      </w:pPr>
    </w:p>
    <w:p w:rsidR="00137C38" w:rsidRPr="003F520C" w:rsidRDefault="00A71F02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56"/>
          <w:szCs w:val="56"/>
        </w:rPr>
      </w:pPr>
      <w:r w:rsidRPr="003F520C">
        <w:rPr>
          <w:rFonts w:ascii="Times New Roman" w:hAnsi="Times New Roman" w:cs="Times New Roman"/>
          <w:b/>
          <w:color w:val="001E00"/>
          <w:sz w:val="56"/>
          <w:szCs w:val="56"/>
        </w:rPr>
        <w:t>Опытно-</w:t>
      </w:r>
      <w:r w:rsidR="00137C38" w:rsidRPr="003F520C">
        <w:rPr>
          <w:rFonts w:ascii="Times New Roman" w:hAnsi="Times New Roman" w:cs="Times New Roman"/>
          <w:b/>
          <w:color w:val="001E00"/>
          <w:sz w:val="56"/>
          <w:szCs w:val="56"/>
        </w:rPr>
        <w:t>и</w:t>
      </w:r>
      <w:r w:rsidR="0031636E" w:rsidRPr="003F520C">
        <w:rPr>
          <w:rFonts w:ascii="Times New Roman" w:hAnsi="Times New Roman" w:cs="Times New Roman"/>
          <w:b/>
          <w:color w:val="001E00"/>
          <w:sz w:val="56"/>
          <w:szCs w:val="56"/>
        </w:rPr>
        <w:t>сследовательская работа</w:t>
      </w:r>
    </w:p>
    <w:p w:rsidR="003F520C" w:rsidRPr="003F520C" w:rsidRDefault="00215A89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44"/>
          <w:szCs w:val="44"/>
        </w:rPr>
      </w:pPr>
      <w:r w:rsidRPr="003F520C">
        <w:rPr>
          <w:rFonts w:ascii="Times New Roman" w:hAnsi="Times New Roman" w:cs="Times New Roman"/>
          <w:b/>
          <w:color w:val="001E00"/>
          <w:sz w:val="44"/>
          <w:szCs w:val="44"/>
        </w:rPr>
        <w:t>по  теме</w:t>
      </w:r>
      <w:r w:rsidR="00137C38" w:rsidRPr="003F520C">
        <w:rPr>
          <w:rFonts w:ascii="Times New Roman" w:hAnsi="Times New Roman" w:cs="Times New Roman"/>
          <w:b/>
          <w:color w:val="001E00"/>
          <w:sz w:val="44"/>
          <w:szCs w:val="44"/>
        </w:rPr>
        <w:t xml:space="preserve">: </w:t>
      </w:r>
    </w:p>
    <w:p w:rsidR="0031636E" w:rsidRPr="003F520C" w:rsidRDefault="00137C38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44"/>
          <w:szCs w:val="44"/>
        </w:rPr>
      </w:pPr>
      <w:r w:rsidRPr="003F520C">
        <w:rPr>
          <w:rFonts w:ascii="Times New Roman" w:hAnsi="Times New Roman" w:cs="Times New Roman"/>
          <w:b/>
          <w:color w:val="001E00"/>
          <w:sz w:val="44"/>
          <w:szCs w:val="44"/>
        </w:rPr>
        <w:t>«Определение</w:t>
      </w:r>
      <w:r w:rsidR="0031636E" w:rsidRPr="003F520C">
        <w:rPr>
          <w:rFonts w:ascii="Times New Roman" w:hAnsi="Times New Roman" w:cs="Times New Roman"/>
          <w:b/>
          <w:color w:val="001E00"/>
          <w:sz w:val="44"/>
          <w:szCs w:val="44"/>
        </w:rPr>
        <w:t xml:space="preserve"> хода роста пихты Вича</w:t>
      </w:r>
    </w:p>
    <w:p w:rsidR="0031636E" w:rsidRPr="003F520C" w:rsidRDefault="0031636E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44"/>
          <w:szCs w:val="44"/>
        </w:rPr>
      </w:pPr>
      <w:r w:rsidRPr="003F520C">
        <w:rPr>
          <w:rFonts w:ascii="Times New Roman" w:hAnsi="Times New Roman" w:cs="Times New Roman"/>
          <w:b/>
          <w:color w:val="001E00"/>
          <w:sz w:val="44"/>
          <w:szCs w:val="44"/>
        </w:rPr>
        <w:t>в насаждениях дендропарка</w:t>
      </w:r>
    </w:p>
    <w:p w:rsidR="001725EB" w:rsidRPr="003F520C" w:rsidRDefault="0031636E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44"/>
          <w:szCs w:val="44"/>
        </w:rPr>
      </w:pPr>
      <w:r w:rsidRPr="003F520C">
        <w:rPr>
          <w:rFonts w:ascii="Times New Roman" w:hAnsi="Times New Roman" w:cs="Times New Roman"/>
          <w:b/>
          <w:color w:val="001E00"/>
          <w:sz w:val="44"/>
          <w:szCs w:val="44"/>
        </w:rPr>
        <w:t>Пензенского лесного колледжа</w:t>
      </w:r>
      <w:r w:rsidR="00137C38" w:rsidRPr="003F520C">
        <w:rPr>
          <w:rFonts w:ascii="Times New Roman" w:hAnsi="Times New Roman" w:cs="Times New Roman"/>
          <w:b/>
          <w:color w:val="001E00"/>
          <w:sz w:val="44"/>
          <w:szCs w:val="44"/>
        </w:rPr>
        <w:t>»</w:t>
      </w:r>
    </w:p>
    <w:p w:rsidR="002D2390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28"/>
          <w:szCs w:val="28"/>
        </w:rPr>
      </w:pPr>
    </w:p>
    <w:p w:rsidR="002D2390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28"/>
          <w:szCs w:val="28"/>
        </w:rPr>
      </w:pPr>
    </w:p>
    <w:p w:rsidR="002D2390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3F520C" w:rsidRPr="003F520C" w:rsidRDefault="003F520C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3F520C" w:rsidRPr="003F520C" w:rsidRDefault="003F520C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3F520C" w:rsidRPr="003F520C" w:rsidRDefault="003F520C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2D2390" w:rsidRPr="003F520C" w:rsidRDefault="00137C38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Автор работы:</w:t>
      </w:r>
    </w:p>
    <w:p w:rsidR="00137C38" w:rsidRPr="003F520C" w:rsidRDefault="00137C38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 xml:space="preserve">студент </w:t>
      </w:r>
      <w:r w:rsidRPr="003F520C">
        <w:rPr>
          <w:rFonts w:ascii="Times New Roman" w:hAnsi="Times New Roman" w:cs="Times New Roman"/>
          <w:b/>
          <w:color w:val="001E00"/>
          <w:sz w:val="32"/>
          <w:szCs w:val="32"/>
          <w:lang w:val="en-US"/>
        </w:rPr>
        <w:t>II</w:t>
      </w: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 xml:space="preserve"> курса ГБПОУ ПО «ПЛК» </w:t>
      </w:r>
    </w:p>
    <w:p w:rsidR="00137C38" w:rsidRPr="003F520C" w:rsidRDefault="00137C38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Орешкин Сергей Викторович</w:t>
      </w:r>
    </w:p>
    <w:p w:rsidR="00137C38" w:rsidRPr="003F520C" w:rsidRDefault="00137C38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 xml:space="preserve">31.12.2002 год </w:t>
      </w:r>
    </w:p>
    <w:p w:rsidR="00137C38" w:rsidRPr="003F520C" w:rsidRDefault="00137C38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 xml:space="preserve">Руководитель работы: </w:t>
      </w:r>
    </w:p>
    <w:p w:rsidR="00137C38" w:rsidRPr="003F520C" w:rsidRDefault="00E12003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п</w:t>
      </w:r>
      <w:r w:rsidR="00137C38" w:rsidRPr="003F520C">
        <w:rPr>
          <w:rFonts w:ascii="Times New Roman" w:hAnsi="Times New Roman" w:cs="Times New Roman"/>
          <w:b/>
          <w:color w:val="001E00"/>
          <w:sz w:val="32"/>
          <w:szCs w:val="32"/>
        </w:rPr>
        <w:t>реподаватель ГБПОУ ПО «ПЛК»</w:t>
      </w:r>
    </w:p>
    <w:p w:rsidR="00137C38" w:rsidRPr="003F520C" w:rsidRDefault="00137C38" w:rsidP="003F520C">
      <w:pPr>
        <w:spacing w:after="0" w:line="240" w:lineRule="auto"/>
        <w:jc w:val="right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Рыбакова Ирина Васильевна</w:t>
      </w:r>
    </w:p>
    <w:p w:rsidR="00137C38" w:rsidRPr="003F520C" w:rsidRDefault="00137C38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3F520C" w:rsidRPr="003F520C" w:rsidRDefault="003F520C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2D2390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</w:p>
    <w:p w:rsidR="002D2390" w:rsidRPr="003F520C" w:rsidRDefault="002D2390" w:rsidP="003F520C">
      <w:pPr>
        <w:spacing w:after="0" w:line="240" w:lineRule="auto"/>
        <w:jc w:val="center"/>
        <w:rPr>
          <w:rFonts w:ascii="Times New Roman" w:hAnsi="Times New Roman" w:cs="Times New Roman"/>
          <w:b/>
          <w:color w:val="001E00"/>
          <w:sz w:val="32"/>
          <w:szCs w:val="32"/>
        </w:rPr>
      </w:pPr>
      <w:r w:rsidRPr="003F520C">
        <w:rPr>
          <w:rFonts w:ascii="Times New Roman" w:hAnsi="Times New Roman" w:cs="Times New Roman"/>
          <w:b/>
          <w:color w:val="001E00"/>
          <w:sz w:val="32"/>
          <w:szCs w:val="32"/>
        </w:rPr>
        <w:t>р.п. Сосновоборск, 2019 год</w:t>
      </w:r>
    </w:p>
    <w:p w:rsidR="0031636E" w:rsidRPr="00A71F02" w:rsidRDefault="0031636E" w:rsidP="003F52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1636E" w:rsidRPr="00A71F02" w:rsidRDefault="0031636E" w:rsidP="00E12003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Введение</w:t>
      </w:r>
      <w:r w:rsidR="00D953C5" w:rsidRPr="00A71F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5A3B3A" w:rsidRPr="00A71F02">
        <w:rPr>
          <w:rFonts w:ascii="Times New Roman" w:hAnsi="Times New Roman" w:cs="Times New Roman"/>
          <w:sz w:val="28"/>
          <w:szCs w:val="28"/>
        </w:rPr>
        <w:t>…..3-4</w:t>
      </w:r>
    </w:p>
    <w:p w:rsidR="0031636E" w:rsidRPr="00A71F02" w:rsidRDefault="00D953C5" w:rsidP="00E12003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1.</w:t>
      </w:r>
      <w:r w:rsidR="0031636E" w:rsidRPr="00A71F02">
        <w:rPr>
          <w:rFonts w:ascii="Times New Roman" w:hAnsi="Times New Roman" w:cs="Times New Roman"/>
          <w:sz w:val="28"/>
          <w:szCs w:val="28"/>
        </w:rPr>
        <w:t>Опыт интродукции и возможности выращивания интродуцированных пород в Пензенской области, в т.ч. пихты Вича</w:t>
      </w:r>
      <w:r w:rsidRPr="00A71F02">
        <w:rPr>
          <w:rFonts w:ascii="Times New Roman" w:hAnsi="Times New Roman" w:cs="Times New Roman"/>
          <w:sz w:val="28"/>
          <w:szCs w:val="28"/>
        </w:rPr>
        <w:t>………………………</w:t>
      </w:r>
      <w:r w:rsidR="005A3B3A" w:rsidRPr="00A71F02">
        <w:rPr>
          <w:rFonts w:ascii="Times New Roman" w:hAnsi="Times New Roman" w:cs="Times New Roman"/>
          <w:sz w:val="28"/>
          <w:szCs w:val="28"/>
        </w:rPr>
        <w:t>……</w:t>
      </w:r>
      <w:r w:rsidRPr="00A71F02">
        <w:rPr>
          <w:rFonts w:ascii="Times New Roman" w:hAnsi="Times New Roman" w:cs="Times New Roman"/>
          <w:sz w:val="28"/>
          <w:szCs w:val="28"/>
        </w:rPr>
        <w:t>.</w:t>
      </w:r>
      <w:r w:rsidR="005A3B3A" w:rsidRPr="00A71F02">
        <w:rPr>
          <w:rFonts w:ascii="Times New Roman" w:hAnsi="Times New Roman" w:cs="Times New Roman"/>
          <w:sz w:val="28"/>
          <w:szCs w:val="28"/>
        </w:rPr>
        <w:t>5-8</w:t>
      </w:r>
    </w:p>
    <w:p w:rsidR="005A3B3A" w:rsidRPr="00A71F02" w:rsidRDefault="00D953C5" w:rsidP="005A3B3A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2.</w:t>
      </w:r>
      <w:r w:rsidR="005A3B3A" w:rsidRPr="00A71F02">
        <w:rPr>
          <w:rFonts w:ascii="Times New Roman" w:hAnsi="Times New Roman" w:cs="Times New Roman"/>
          <w:sz w:val="28"/>
          <w:szCs w:val="28"/>
        </w:rPr>
        <w:t>Методика исследования</w:t>
      </w:r>
    </w:p>
    <w:p w:rsidR="005F752F" w:rsidRPr="00A71F02" w:rsidRDefault="00D953C5" w:rsidP="005A3B3A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2</w:t>
      </w:r>
      <w:r w:rsidR="00E12003" w:rsidRPr="00A71F02">
        <w:rPr>
          <w:rFonts w:ascii="Times New Roman" w:hAnsi="Times New Roman" w:cs="Times New Roman"/>
          <w:sz w:val="28"/>
          <w:szCs w:val="28"/>
        </w:rPr>
        <w:t>.1.</w:t>
      </w:r>
      <w:r w:rsidR="005F752F" w:rsidRPr="00A71F02">
        <w:rPr>
          <w:rFonts w:ascii="Times New Roman" w:hAnsi="Times New Roman" w:cs="Times New Roman"/>
          <w:sz w:val="28"/>
          <w:szCs w:val="28"/>
        </w:rPr>
        <w:t>Общая характеристика пихты Вича</w:t>
      </w:r>
      <w:r w:rsidRPr="00A71F02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5A3B3A" w:rsidRPr="00A71F02">
        <w:rPr>
          <w:rFonts w:ascii="Times New Roman" w:hAnsi="Times New Roman" w:cs="Times New Roman"/>
          <w:sz w:val="28"/>
          <w:szCs w:val="28"/>
        </w:rPr>
        <w:t>…..</w:t>
      </w:r>
      <w:r w:rsidRPr="00A71F02">
        <w:rPr>
          <w:rFonts w:ascii="Times New Roman" w:hAnsi="Times New Roman" w:cs="Times New Roman"/>
          <w:sz w:val="28"/>
          <w:szCs w:val="28"/>
        </w:rPr>
        <w:t>..</w:t>
      </w:r>
      <w:r w:rsidR="002A3815" w:rsidRPr="00A71F02">
        <w:rPr>
          <w:rFonts w:ascii="Times New Roman" w:hAnsi="Times New Roman" w:cs="Times New Roman"/>
          <w:sz w:val="28"/>
          <w:szCs w:val="28"/>
        </w:rPr>
        <w:t>.</w:t>
      </w:r>
      <w:r w:rsidR="005A3B3A" w:rsidRPr="00A71F02">
        <w:rPr>
          <w:rFonts w:ascii="Times New Roman" w:hAnsi="Times New Roman" w:cs="Times New Roman"/>
          <w:sz w:val="28"/>
          <w:szCs w:val="28"/>
        </w:rPr>
        <w:t>8-9</w:t>
      </w:r>
    </w:p>
    <w:p w:rsidR="00D953C5" w:rsidRPr="00A71F02" w:rsidRDefault="00D953C5" w:rsidP="00D953C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2.2.Условия для роста и развития пихты Вича в исторических местах ее произрастания…………………………………………………………</w:t>
      </w:r>
      <w:r w:rsidR="005A3B3A" w:rsidRPr="00A71F02">
        <w:rPr>
          <w:rFonts w:ascii="Times New Roman" w:hAnsi="Times New Roman" w:cs="Times New Roman"/>
          <w:sz w:val="28"/>
          <w:szCs w:val="28"/>
        </w:rPr>
        <w:t>………...9</w:t>
      </w:r>
    </w:p>
    <w:p w:rsidR="00D953C5" w:rsidRPr="00A71F02" w:rsidRDefault="00D953C5" w:rsidP="00D953C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2.3.Хозяйственное значение пихты Вича……………………………</w:t>
      </w:r>
      <w:r w:rsidR="005A3B3A" w:rsidRPr="00A71F02">
        <w:rPr>
          <w:rFonts w:ascii="Times New Roman" w:hAnsi="Times New Roman" w:cs="Times New Roman"/>
          <w:sz w:val="28"/>
          <w:szCs w:val="28"/>
        </w:rPr>
        <w:t>……..9-10</w:t>
      </w:r>
    </w:p>
    <w:p w:rsidR="00D953C5" w:rsidRPr="00A71F02" w:rsidRDefault="00D953C5" w:rsidP="00E1200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2.4.Условия произрастания на территории дендропарка колледжа</w:t>
      </w:r>
      <w:r w:rsidR="005A3B3A" w:rsidRPr="00A71F02">
        <w:rPr>
          <w:rFonts w:ascii="Times New Roman" w:hAnsi="Times New Roman" w:cs="Times New Roman"/>
          <w:sz w:val="28"/>
          <w:szCs w:val="28"/>
        </w:rPr>
        <w:t>……10-13</w:t>
      </w:r>
    </w:p>
    <w:p w:rsidR="005F752F" w:rsidRPr="00A71F02" w:rsidRDefault="00D953C5" w:rsidP="00D953C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2.5.</w:t>
      </w:r>
      <w:r w:rsidR="005F752F" w:rsidRPr="00A71F02">
        <w:rPr>
          <w:rFonts w:ascii="Times New Roman" w:hAnsi="Times New Roman" w:cs="Times New Roman"/>
          <w:sz w:val="28"/>
          <w:szCs w:val="28"/>
        </w:rPr>
        <w:t>Характеристика состояния пихты Вича по данным наблюдений с 1987 года по 2019 год (анализ хода роста)</w:t>
      </w:r>
      <w:r w:rsidRPr="00A71F02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5A3B3A" w:rsidRPr="00A71F02">
        <w:rPr>
          <w:rFonts w:ascii="Times New Roman" w:hAnsi="Times New Roman" w:cs="Times New Roman"/>
          <w:sz w:val="28"/>
          <w:szCs w:val="28"/>
        </w:rPr>
        <w:t>.13-19</w:t>
      </w:r>
    </w:p>
    <w:p w:rsidR="005F752F" w:rsidRPr="00A71F02" w:rsidRDefault="00D953C5" w:rsidP="00D953C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3.Практическая значимость выполненных работ и проведенных исследований…………………………………………………………………</w:t>
      </w:r>
      <w:r w:rsidR="00E110A2">
        <w:rPr>
          <w:rFonts w:ascii="Times New Roman" w:hAnsi="Times New Roman" w:cs="Times New Roman"/>
          <w:sz w:val="28"/>
          <w:szCs w:val="28"/>
        </w:rPr>
        <w:t>…</w:t>
      </w:r>
      <w:r w:rsidR="005A3B3A" w:rsidRPr="00A71F02">
        <w:rPr>
          <w:rFonts w:ascii="Times New Roman" w:hAnsi="Times New Roman" w:cs="Times New Roman"/>
          <w:sz w:val="28"/>
          <w:szCs w:val="28"/>
        </w:rPr>
        <w:t>19</w:t>
      </w:r>
    </w:p>
    <w:p w:rsidR="00215A89" w:rsidRPr="00A71F02" w:rsidRDefault="00215A89" w:rsidP="00D953C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Приложение…………………………………………………………………..</w:t>
      </w:r>
      <w:r w:rsidR="00E110A2">
        <w:rPr>
          <w:rFonts w:ascii="Times New Roman" w:hAnsi="Times New Roman" w:cs="Times New Roman"/>
          <w:sz w:val="28"/>
          <w:szCs w:val="28"/>
        </w:rPr>
        <w:t>20-22</w:t>
      </w:r>
    </w:p>
    <w:p w:rsidR="005F752F" w:rsidRPr="00A71F02" w:rsidRDefault="005F752F" w:rsidP="00D953C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Литература</w:t>
      </w:r>
      <w:r w:rsidR="00D953C5" w:rsidRPr="00A71F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894D95" w:rsidRPr="00A71F02">
        <w:rPr>
          <w:rFonts w:ascii="Times New Roman" w:hAnsi="Times New Roman" w:cs="Times New Roman"/>
          <w:sz w:val="28"/>
          <w:szCs w:val="28"/>
        </w:rPr>
        <w:t>…</w:t>
      </w:r>
      <w:r w:rsidR="005A3B3A" w:rsidRPr="00A71F02">
        <w:rPr>
          <w:rFonts w:ascii="Times New Roman" w:hAnsi="Times New Roman" w:cs="Times New Roman"/>
          <w:sz w:val="28"/>
          <w:szCs w:val="28"/>
        </w:rPr>
        <w:t>2</w:t>
      </w:r>
      <w:r w:rsidR="00E110A2">
        <w:rPr>
          <w:rFonts w:ascii="Times New Roman" w:hAnsi="Times New Roman" w:cs="Times New Roman"/>
          <w:sz w:val="28"/>
          <w:szCs w:val="28"/>
        </w:rPr>
        <w:t>3</w:t>
      </w: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674915" w:rsidRPr="00A71F02" w:rsidRDefault="00674915" w:rsidP="00674915">
      <w:pPr>
        <w:rPr>
          <w:rFonts w:ascii="Times New Roman" w:hAnsi="Times New Roman" w:cs="Times New Roman"/>
          <w:sz w:val="28"/>
          <w:szCs w:val="28"/>
        </w:rPr>
      </w:pPr>
    </w:p>
    <w:p w:rsidR="00006299" w:rsidRPr="00A71F02" w:rsidRDefault="00006299" w:rsidP="00D953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D953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71F02" w:rsidRDefault="007B54D4" w:rsidP="00A71F02">
      <w:pPr>
        <w:pStyle w:val="c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F02">
        <w:rPr>
          <w:rStyle w:val="c1"/>
          <w:sz w:val="28"/>
          <w:szCs w:val="28"/>
          <w:bdr w:val="none" w:sz="0" w:space="0" w:color="auto" w:frame="1"/>
        </w:rPr>
        <w:t>Растения окружают нас повсюду. Они во все времена были необходимы всем живым организмам, а особенно человеку. Велика роль древесных растений  в жизни больших и малых населенных пунктов. Ведь именно они  придают привлекательность и декоративность улицам, уют скверам и паркам.</w:t>
      </w:r>
    </w:p>
    <w:p w:rsidR="007B54D4" w:rsidRPr="00A71F02" w:rsidRDefault="007B54D4" w:rsidP="00A71F02">
      <w:pPr>
        <w:pStyle w:val="c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F02">
        <w:rPr>
          <w:rStyle w:val="c1"/>
          <w:sz w:val="28"/>
          <w:szCs w:val="28"/>
          <w:bdr w:val="none" w:sz="0" w:space="0" w:color="auto" w:frame="1"/>
        </w:rPr>
        <w:t>Но деревья и  кустарники не только радуют нас своим зеленым великолепием, но и выполняют ряд функций.  В условиях антропогенного  загрязнения атмосферы особую роль приобретает  фильтрационная функция древесных насаждений. Деревья и кустарники  задерживают механическую пыль,  химические соединения и усваивают их из окружающей среды. Кроме того растения поглощают тяжелые  металлы, как например, акация  - свинец. Растения увлажняют воздух населенных пунктов, смягчают температурные колебания.</w:t>
      </w:r>
    </w:p>
    <w:p w:rsidR="00674915" w:rsidRPr="00A71F02" w:rsidRDefault="00674915" w:rsidP="00A71F02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sz w:val="28"/>
          <w:szCs w:val="28"/>
        </w:rPr>
        <w:t xml:space="preserve"> Целью нашего</w:t>
      </w:r>
      <w:r w:rsidRPr="00A71F02">
        <w:rPr>
          <w:rFonts w:ascii="Times New Roman" w:hAnsi="Times New Roman" w:cs="Times New Roman"/>
          <w:sz w:val="28"/>
          <w:szCs w:val="28"/>
        </w:rPr>
        <w:t xml:space="preserve"> исследования является всестороннее обоснование для реализации опыта по лесной интродукции </w:t>
      </w:r>
      <w:r w:rsidR="00100805" w:rsidRPr="00A71F02">
        <w:rPr>
          <w:rFonts w:ascii="Times New Roman" w:hAnsi="Times New Roman" w:cs="Times New Roman"/>
          <w:sz w:val="28"/>
          <w:szCs w:val="28"/>
        </w:rPr>
        <w:t>пихты Вича</w:t>
      </w:r>
      <w:r w:rsidRPr="00A71F02">
        <w:rPr>
          <w:rFonts w:ascii="Times New Roman" w:hAnsi="Times New Roman" w:cs="Times New Roman"/>
          <w:sz w:val="28"/>
          <w:szCs w:val="28"/>
        </w:rPr>
        <w:t>в практику лесного хозяйства Пензенской области.</w:t>
      </w:r>
    </w:p>
    <w:p w:rsidR="00674915" w:rsidRPr="00A71F02" w:rsidRDefault="00674915" w:rsidP="00A71F02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Для постановки темы изучения послужил накопленный опыт в Среднем Поволжье, в т.ч. Пензенской области, имеющийся опыт выращивания высокопродуктивных насаждений с участием пород-интродуцентов. В этой связи возникла необходимость в организации лесосеменной базы для получения семенного материала испытанныхинтродуцентов.</w:t>
      </w:r>
    </w:p>
    <w:p w:rsidR="00674915" w:rsidRPr="00A71F02" w:rsidRDefault="00674915" w:rsidP="00A71F02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Программа нашей исследовательской работы предусматривает изучение физиологического и биологического состояния пихты Вича, произрастающей на территории дендропарка Пензенского лесного колледжа.</w:t>
      </w:r>
    </w:p>
    <w:p w:rsidR="00674915" w:rsidRPr="00A71F02" w:rsidRDefault="00674915" w:rsidP="00A71F02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Порядок выполнения работ обусловливался спецификой объекта исследования с целью получения наиболее важных и необходимых данных для возможного использования пихты Вича в озеленении объектов, как одной из привлекательных декоративных древесных пород. К тому же древесина пихты Вича имеет большое хозяйственное значение. </w:t>
      </w:r>
    </w:p>
    <w:p w:rsidR="00674915" w:rsidRPr="00A71F02" w:rsidRDefault="00674915" w:rsidP="00A71F02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Говоря о возможном распространении этого вида пихт, потребовалось дополнительное обоснование и установление достаточно достоверного прогноза адаптации пихты Вича в условиях Пензенской области. Приемлемым для этих целей является способ установления адаптационных способностей, или экологической пластичности интродуцируемого вида (Пихты Вича). Этот вид, на наш взгляд, успешно апробирован в Пензенской области на территории дендропарка колледжа.</w:t>
      </w:r>
    </w:p>
    <w:p w:rsidR="00674915" w:rsidRPr="00A71F02" w:rsidRDefault="00886BA6" w:rsidP="00A71F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71F02">
        <w:rPr>
          <w:b/>
          <w:i/>
          <w:sz w:val="28"/>
          <w:szCs w:val="28"/>
          <w:shd w:val="clear" w:color="auto" w:fill="FFFFFF"/>
        </w:rPr>
        <w:t>Актуальность работы</w:t>
      </w:r>
      <w:r w:rsidR="00674915" w:rsidRPr="00A71F02">
        <w:rPr>
          <w:b/>
          <w:sz w:val="28"/>
          <w:szCs w:val="28"/>
          <w:shd w:val="clear" w:color="auto" w:fill="FFFFFF"/>
        </w:rPr>
        <w:t>.</w:t>
      </w:r>
      <w:r w:rsidR="00674915" w:rsidRPr="00A71F02">
        <w:rPr>
          <w:sz w:val="28"/>
          <w:szCs w:val="28"/>
          <w:shd w:val="clear" w:color="auto" w:fill="FFFFFF"/>
        </w:rPr>
        <w:t xml:space="preserve"> Введение в состав насаждений интродуцированных пород является одним из перспективных путей повышения продуктивности лесов, обогащения биологического разнообразия лесных экосистем, а также увеличения эстетической ценности наших лесов. Помимо этого интродукция хвойных лесообразователей может стать существенным дополнительным средством восстановления и увеличения площади хвойных насаждений. По мнению И.С. Мелехова (1984) и Г.В. Крылова (1986), а также ряда других ученых-лесоводов необходимо рационально использовать возможности разносторонних природных свойств интродуцентов, которые способны в условиях интродукции образовывать</w:t>
      </w:r>
      <w:r w:rsidR="00351B7E" w:rsidRPr="00A71F02">
        <w:rPr>
          <w:sz w:val="28"/>
          <w:szCs w:val="28"/>
          <w:shd w:val="clear" w:color="auto" w:fill="FFFFFF"/>
        </w:rPr>
        <w:t xml:space="preserve"> высокопродуктивные насаждения.</w:t>
      </w:r>
    </w:p>
    <w:p w:rsidR="00351B7E" w:rsidRPr="00A71F02" w:rsidRDefault="00351B7E" w:rsidP="00A71F02">
      <w:pPr>
        <w:tabs>
          <w:tab w:val="left" w:pos="0"/>
          <w:tab w:val="right" w:pos="8931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sz w:val="28"/>
          <w:szCs w:val="28"/>
        </w:rPr>
        <w:t>Для достижения  цели нашей работы, нами поставлены следующие задачи:</w:t>
      </w:r>
    </w:p>
    <w:p w:rsidR="00351B7E" w:rsidRPr="00A71F02" w:rsidRDefault="00351B7E" w:rsidP="00A71F02">
      <w:pPr>
        <w:tabs>
          <w:tab w:val="left" w:pos="0"/>
          <w:tab w:val="right" w:pos="8931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- изучение  общей характеристики пихты Вича;</w:t>
      </w:r>
    </w:p>
    <w:p w:rsidR="00351B7E" w:rsidRPr="00A71F02" w:rsidRDefault="00351B7E" w:rsidP="00A71F02">
      <w:pPr>
        <w:tabs>
          <w:tab w:val="left" w:pos="0"/>
          <w:tab w:val="right" w:pos="8931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-</w:t>
      </w:r>
      <w:r w:rsidR="00AC5EB4" w:rsidRPr="00A71F02">
        <w:rPr>
          <w:rFonts w:ascii="Times New Roman" w:hAnsi="Times New Roman" w:cs="Times New Roman"/>
          <w:sz w:val="28"/>
          <w:szCs w:val="28"/>
        </w:rPr>
        <w:t>знакомство с опытом интродукции и во</w:t>
      </w:r>
      <w:r w:rsidR="002316C4" w:rsidRPr="00A71F02">
        <w:rPr>
          <w:rFonts w:ascii="Times New Roman" w:hAnsi="Times New Roman" w:cs="Times New Roman"/>
          <w:sz w:val="28"/>
          <w:szCs w:val="28"/>
        </w:rPr>
        <w:t>з</w:t>
      </w:r>
      <w:r w:rsidR="00AC5EB4" w:rsidRPr="00A71F02">
        <w:rPr>
          <w:rFonts w:ascii="Times New Roman" w:hAnsi="Times New Roman" w:cs="Times New Roman"/>
          <w:sz w:val="28"/>
          <w:szCs w:val="28"/>
        </w:rPr>
        <w:t>можности выращивания интродуцированных пород в Пензен</w:t>
      </w:r>
      <w:r w:rsidR="009C2E28" w:rsidRPr="00A71F02">
        <w:rPr>
          <w:rFonts w:ascii="Times New Roman" w:hAnsi="Times New Roman" w:cs="Times New Roman"/>
          <w:sz w:val="28"/>
          <w:szCs w:val="28"/>
        </w:rPr>
        <w:t>ской области, в т.ч. Пихты Вича;</w:t>
      </w:r>
    </w:p>
    <w:p w:rsidR="009C2E28" w:rsidRPr="00A71F02" w:rsidRDefault="009C2E28" w:rsidP="00A71F02">
      <w:pPr>
        <w:tabs>
          <w:tab w:val="left" w:pos="0"/>
          <w:tab w:val="right" w:pos="8931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- изучение физиологического и биологического состояния  пихты Вича, произрастающей на территории дендропарка Пензенского лесного колледжа;</w:t>
      </w:r>
    </w:p>
    <w:p w:rsidR="009C2E28" w:rsidRPr="00A71F02" w:rsidRDefault="009C2E28" w:rsidP="00A71F02">
      <w:pPr>
        <w:tabs>
          <w:tab w:val="left" w:pos="0"/>
          <w:tab w:val="right" w:pos="8931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- проведение анализа хода роста пихты Вича по данным наблюдений с 1987 по 2019 годы.</w:t>
      </w:r>
    </w:p>
    <w:p w:rsidR="00674915" w:rsidRPr="00A71F02" w:rsidRDefault="00674915" w:rsidP="00A71F02">
      <w:pPr>
        <w:pStyle w:val="a7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sz w:val="28"/>
          <w:szCs w:val="28"/>
        </w:rPr>
        <w:t>Научная новизна.</w:t>
      </w:r>
      <w:r w:rsidRPr="00A71F02">
        <w:rPr>
          <w:rFonts w:ascii="Times New Roman" w:hAnsi="Times New Roman" w:cs="Times New Roman"/>
          <w:sz w:val="28"/>
          <w:szCs w:val="28"/>
        </w:rPr>
        <w:t xml:space="preserve"> Впервые подведены итоги по оценке перспект</w:t>
      </w:r>
      <w:r w:rsidR="002316C4" w:rsidRPr="00A71F02">
        <w:rPr>
          <w:rFonts w:ascii="Times New Roman" w:hAnsi="Times New Roman" w:cs="Times New Roman"/>
          <w:sz w:val="28"/>
          <w:szCs w:val="28"/>
        </w:rPr>
        <w:t>ивности интродукции пихта Вича (</w:t>
      </w:r>
      <w:r w:rsidR="002316C4" w:rsidRPr="00A71F02">
        <w:rPr>
          <w:rFonts w:ascii="Times New Roman" w:hAnsi="Times New Roman" w:cs="Times New Roman"/>
          <w:sz w:val="28"/>
          <w:szCs w:val="28"/>
          <w:lang w:val="en-US"/>
        </w:rPr>
        <w:t>AbiesVeitchii</w:t>
      </w:r>
      <w:r w:rsidR="002316C4" w:rsidRPr="00A71F02">
        <w:rPr>
          <w:rFonts w:ascii="Times New Roman" w:hAnsi="Times New Roman" w:cs="Times New Roman"/>
          <w:sz w:val="28"/>
          <w:szCs w:val="28"/>
        </w:rPr>
        <w:t>) в регионе исследования</w:t>
      </w:r>
      <w:r w:rsidRPr="00A71F02">
        <w:rPr>
          <w:rFonts w:ascii="Times New Roman" w:hAnsi="Times New Roman" w:cs="Times New Roman"/>
          <w:sz w:val="28"/>
          <w:szCs w:val="28"/>
        </w:rPr>
        <w:t>. Нами выявлены особенности</w:t>
      </w:r>
      <w:r w:rsidR="002316C4" w:rsidRPr="00A71F02">
        <w:rPr>
          <w:rFonts w:ascii="Times New Roman" w:hAnsi="Times New Roman" w:cs="Times New Roman"/>
          <w:sz w:val="28"/>
          <w:szCs w:val="28"/>
        </w:rPr>
        <w:t xml:space="preserve"> хода </w:t>
      </w:r>
      <w:r w:rsidRPr="00A71F02">
        <w:rPr>
          <w:rFonts w:ascii="Times New Roman" w:hAnsi="Times New Roman" w:cs="Times New Roman"/>
          <w:sz w:val="28"/>
          <w:szCs w:val="28"/>
        </w:rPr>
        <w:t xml:space="preserve"> роста, формирования и состояния</w:t>
      </w:r>
      <w:r w:rsidR="002316C4" w:rsidRPr="00A71F02">
        <w:rPr>
          <w:rFonts w:ascii="Times New Roman" w:hAnsi="Times New Roman" w:cs="Times New Roman"/>
          <w:sz w:val="28"/>
          <w:szCs w:val="28"/>
        </w:rPr>
        <w:t xml:space="preserve"> пихты Вича</w:t>
      </w:r>
      <w:r w:rsidRPr="00A71F02">
        <w:rPr>
          <w:rFonts w:ascii="Times New Roman" w:hAnsi="Times New Roman" w:cs="Times New Roman"/>
          <w:sz w:val="28"/>
          <w:szCs w:val="28"/>
        </w:rPr>
        <w:t>. Обоснована целесообразность выращивания культур пихты</w:t>
      </w:r>
      <w:r w:rsidR="002316C4" w:rsidRPr="00A71F02">
        <w:rPr>
          <w:rFonts w:ascii="Times New Roman" w:hAnsi="Times New Roman" w:cs="Times New Roman"/>
          <w:sz w:val="28"/>
          <w:szCs w:val="28"/>
        </w:rPr>
        <w:t>Вича</w:t>
      </w:r>
      <w:r w:rsidRPr="00A71F02">
        <w:rPr>
          <w:rFonts w:ascii="Times New Roman" w:hAnsi="Times New Roman" w:cs="Times New Roman"/>
          <w:sz w:val="28"/>
          <w:szCs w:val="28"/>
        </w:rPr>
        <w:t>.</w:t>
      </w:r>
    </w:p>
    <w:p w:rsidR="007B54D4" w:rsidRPr="00A71F02" w:rsidRDefault="00674915" w:rsidP="00A71F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F02">
        <w:rPr>
          <w:sz w:val="28"/>
          <w:szCs w:val="28"/>
        </w:rPr>
        <w:t>Практическая значимость результатов заключается в определении пер</w:t>
      </w:r>
      <w:r w:rsidR="009C2E28" w:rsidRPr="00A71F02">
        <w:rPr>
          <w:sz w:val="28"/>
          <w:szCs w:val="28"/>
        </w:rPr>
        <w:t>спективноговида</w:t>
      </w:r>
      <w:r w:rsidRPr="00A71F02">
        <w:rPr>
          <w:sz w:val="28"/>
          <w:szCs w:val="28"/>
        </w:rPr>
        <w:t xml:space="preserve"> рода Abies, </w:t>
      </w:r>
      <w:r w:rsidR="009C2E28" w:rsidRPr="00A71F02">
        <w:rPr>
          <w:sz w:val="28"/>
          <w:szCs w:val="28"/>
        </w:rPr>
        <w:t>представляющей</w:t>
      </w:r>
      <w:r w:rsidRPr="00A71F02">
        <w:rPr>
          <w:sz w:val="28"/>
          <w:szCs w:val="28"/>
        </w:rPr>
        <w:t xml:space="preserve"> определённый интерес для целевой интродукции на территории </w:t>
      </w:r>
      <w:r w:rsidR="009C2E28" w:rsidRPr="00A71F02">
        <w:rPr>
          <w:sz w:val="28"/>
          <w:szCs w:val="28"/>
        </w:rPr>
        <w:t>Пензенской области.</w:t>
      </w:r>
    </w:p>
    <w:p w:rsidR="009C2E28" w:rsidRPr="00A71F02" w:rsidRDefault="009C2E28" w:rsidP="00A71F02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Таким образом, полученные результаты исследования могут быть рекомендованы для освоения в Пензенской области интродуцируемых видов (вида) древесных растений как базовый источник для проектирования интродукционных мероприятий.</w:t>
      </w:r>
    </w:p>
    <w:p w:rsidR="007B54D4" w:rsidRPr="00A71F02" w:rsidRDefault="007B54D4" w:rsidP="00A71F02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2316C4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674915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674915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674915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674915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674915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674915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D4" w:rsidRPr="00A71F02" w:rsidRDefault="007B54D4" w:rsidP="00674915">
      <w:pPr>
        <w:pStyle w:val="a7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C38" w:rsidRPr="00A71F02" w:rsidRDefault="00137C38" w:rsidP="00137C38">
      <w:pPr>
        <w:pStyle w:val="a7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37C38" w:rsidRPr="00A71F02" w:rsidRDefault="00137C38" w:rsidP="00137C38">
      <w:pPr>
        <w:pStyle w:val="a7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37C38" w:rsidRPr="00A71F02" w:rsidRDefault="00137C38" w:rsidP="00137C38">
      <w:pPr>
        <w:pStyle w:val="a7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71F02" w:rsidRDefault="00A71F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4C9E" w:rsidRPr="00A71F02" w:rsidRDefault="00D953C5" w:rsidP="00137C38">
      <w:pPr>
        <w:pStyle w:val="a7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1.</w:t>
      </w:r>
      <w:r w:rsidR="005A4C9E" w:rsidRPr="00A71F02">
        <w:rPr>
          <w:rFonts w:ascii="Times New Roman" w:hAnsi="Times New Roman" w:cs="Times New Roman"/>
          <w:b/>
          <w:sz w:val="28"/>
          <w:szCs w:val="28"/>
        </w:rPr>
        <w:t>Опыт интродукции и возможности выращивания интродуцированных пород в Пензенской области, в т.ч. Пихты Вича.</w:t>
      </w:r>
    </w:p>
    <w:p w:rsidR="005F752F" w:rsidRPr="00A71F02" w:rsidRDefault="00035795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Реализация интордукционных мероприятий определяется</w:t>
      </w:r>
      <w:r w:rsidR="0011618A" w:rsidRPr="00A71F02">
        <w:rPr>
          <w:rFonts w:ascii="Times New Roman" w:hAnsi="Times New Roman" w:cs="Times New Roman"/>
          <w:sz w:val="28"/>
          <w:szCs w:val="28"/>
        </w:rPr>
        <w:t xml:space="preserve"> в первую очередь наличие</w:t>
      </w:r>
      <w:r w:rsidR="00167107" w:rsidRPr="00A71F02">
        <w:rPr>
          <w:rFonts w:ascii="Times New Roman" w:hAnsi="Times New Roman" w:cs="Times New Roman"/>
          <w:sz w:val="28"/>
          <w:szCs w:val="28"/>
        </w:rPr>
        <w:t>м</w:t>
      </w:r>
      <w:r w:rsidR="0011618A" w:rsidRPr="00A71F02">
        <w:rPr>
          <w:rFonts w:ascii="Times New Roman" w:hAnsi="Times New Roman" w:cs="Times New Roman"/>
          <w:sz w:val="28"/>
          <w:szCs w:val="28"/>
        </w:rPr>
        <w:t xml:space="preserve"> площадей с определенными лесорастительными условиями.</w:t>
      </w:r>
    </w:p>
    <w:p w:rsidR="0011618A" w:rsidRPr="00A71F02" w:rsidRDefault="0011618A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По существующему зональному районированию основная часть территории Пензенской области распологается в лесостепной (вся западная и юго-восточная часть – округ Тульско-Пензенской лесостепи) и в зоне лиственных лесов (северная и северо-восточная части) – центральный округ подзоны широколиственных лесов.</w:t>
      </w:r>
    </w:p>
    <w:p w:rsidR="0011618A" w:rsidRPr="00A71F02" w:rsidRDefault="0011618A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Подобное расположение территории на границах смен влияния р</w:t>
      </w:r>
      <w:r w:rsidR="00167107" w:rsidRPr="00A71F02">
        <w:rPr>
          <w:rFonts w:ascii="Times New Roman" w:hAnsi="Times New Roman" w:cs="Times New Roman"/>
          <w:sz w:val="28"/>
          <w:szCs w:val="28"/>
        </w:rPr>
        <w:t>азличных воздушных масс и обусло</w:t>
      </w:r>
      <w:r w:rsidRPr="00A71F02">
        <w:rPr>
          <w:rFonts w:ascii="Times New Roman" w:hAnsi="Times New Roman" w:cs="Times New Roman"/>
          <w:sz w:val="28"/>
          <w:szCs w:val="28"/>
        </w:rPr>
        <w:t>вливает неоднородность ее частей в климатическом отношении, определяющую различие в росте и адаптации интродуцированных древесных растений. Для обеспечения возможностей успешной интродукции древесных экзотов – нормальных условий их адаптации и производительного роста – требуется расчленение территории на лесоинтродукционные районы с последующим дифференцированием (порайонным) размещением интродуцируемых видов древесных растений с учетом их экологических требований.</w:t>
      </w:r>
    </w:p>
    <w:p w:rsidR="0011618A" w:rsidRPr="00A71F02" w:rsidRDefault="0089504B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 качастве индикатора климатических условий, влияющих на распределение и рост древесной растительности, являются показатели суммы эффективных температур (выше 10°С) и баланса влаги территории, выражающуюся в форме гидротермического коэффициента – ГТК. Выделение районов осуществлялось при наличии существенных различий – по сумме тепла на 200°, п</w:t>
      </w:r>
      <w:r w:rsidR="00167107" w:rsidRPr="00A71F02">
        <w:rPr>
          <w:rFonts w:ascii="Times New Roman" w:hAnsi="Times New Roman" w:cs="Times New Roman"/>
          <w:sz w:val="28"/>
          <w:szCs w:val="28"/>
        </w:rPr>
        <w:t>о балансу влаги – на 0,2, обусло</w:t>
      </w:r>
      <w:r w:rsidRPr="00A71F02">
        <w:rPr>
          <w:rFonts w:ascii="Times New Roman" w:hAnsi="Times New Roman" w:cs="Times New Roman"/>
          <w:sz w:val="28"/>
          <w:szCs w:val="28"/>
        </w:rPr>
        <w:t>вливающих изменение зимостойкости лесных пород-экзотов на 1 кла</w:t>
      </w:r>
      <w:r w:rsidR="00167107" w:rsidRPr="00A71F02">
        <w:rPr>
          <w:rFonts w:ascii="Times New Roman" w:hAnsi="Times New Roman" w:cs="Times New Roman"/>
          <w:sz w:val="28"/>
          <w:szCs w:val="28"/>
        </w:rPr>
        <w:t>с</w:t>
      </w:r>
      <w:r w:rsidRPr="00A71F02">
        <w:rPr>
          <w:rFonts w:ascii="Times New Roman" w:hAnsi="Times New Roman" w:cs="Times New Roman"/>
          <w:sz w:val="28"/>
          <w:szCs w:val="28"/>
        </w:rPr>
        <w:t>се (по 5-бал</w:t>
      </w:r>
      <w:r w:rsidR="00167107" w:rsidRPr="00A71F02">
        <w:rPr>
          <w:rFonts w:ascii="Times New Roman" w:hAnsi="Times New Roman" w:cs="Times New Roman"/>
          <w:sz w:val="28"/>
          <w:szCs w:val="28"/>
        </w:rPr>
        <w:t>л</w:t>
      </w:r>
      <w:r w:rsidRPr="00A71F02">
        <w:rPr>
          <w:rFonts w:ascii="Times New Roman" w:hAnsi="Times New Roman" w:cs="Times New Roman"/>
          <w:sz w:val="28"/>
          <w:szCs w:val="28"/>
        </w:rPr>
        <w:t>ьной системе) и разницу в продуктивности в среднем на 15%. Следовательно, необходимо учитывать факторы агроклиматического, почвенно-сельскохозяйственного и лесорастительного районирования.</w:t>
      </w:r>
    </w:p>
    <w:p w:rsidR="0089504B" w:rsidRPr="00A71F02" w:rsidRDefault="002D4284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299085</wp:posOffset>
            </wp:positionV>
            <wp:extent cx="3399155" cy="421957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04B" w:rsidRPr="00A71F02">
        <w:rPr>
          <w:rFonts w:ascii="Times New Roman" w:hAnsi="Times New Roman" w:cs="Times New Roman"/>
          <w:sz w:val="28"/>
          <w:szCs w:val="28"/>
        </w:rPr>
        <w:t xml:space="preserve">С учетом изложенных выше принципов на территории области выделяется 6 лесоинтродукционных районов и 1 подрайон. </w:t>
      </w:r>
    </w:p>
    <w:p w:rsidR="0089504B" w:rsidRPr="00A71F02" w:rsidRDefault="0089504B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Сосновоборский район отнесен к четвертому, Верхне-Сурскому району лесной зоны. Район прохладный, сумма температур </w:t>
      </w:r>
      <w:r w:rsidR="005C0038" w:rsidRPr="00A71F02">
        <w:rPr>
          <w:rFonts w:ascii="Times New Roman" w:hAnsi="Times New Roman" w:cs="Times New Roman"/>
          <w:sz w:val="28"/>
          <w:szCs w:val="28"/>
        </w:rPr>
        <w:t>–2200-2300°, достаточно увлажненный, ГТК – 1,1-1,2, сумма осадков за вегетационный период – свыше 30</w:t>
      </w:r>
      <w:r w:rsidR="00167107" w:rsidRPr="00A71F02">
        <w:rPr>
          <w:rFonts w:ascii="Times New Roman" w:hAnsi="Times New Roman" w:cs="Times New Roman"/>
          <w:sz w:val="28"/>
          <w:szCs w:val="28"/>
        </w:rPr>
        <w:t>0</w:t>
      </w:r>
      <w:r w:rsidR="005C0038" w:rsidRPr="00A71F02">
        <w:rPr>
          <w:rFonts w:ascii="Times New Roman" w:hAnsi="Times New Roman" w:cs="Times New Roman"/>
          <w:sz w:val="28"/>
          <w:szCs w:val="28"/>
        </w:rPr>
        <w:t xml:space="preserve">мм. Распространены светло-серые и серые лесные почвы на легких </w:t>
      </w:r>
      <w:r w:rsidR="00181667" w:rsidRPr="00A71F02">
        <w:rPr>
          <w:rFonts w:ascii="Times New Roman" w:hAnsi="Times New Roman" w:cs="Times New Roman"/>
          <w:sz w:val="28"/>
          <w:szCs w:val="28"/>
        </w:rPr>
        <w:t>щебенистых</w:t>
      </w:r>
      <w:r w:rsidR="005C0038" w:rsidRPr="00A71F02">
        <w:rPr>
          <w:rFonts w:ascii="Times New Roman" w:hAnsi="Times New Roman" w:cs="Times New Roman"/>
          <w:sz w:val="28"/>
          <w:szCs w:val="28"/>
        </w:rPr>
        <w:t xml:space="preserve"> суглинках, бесструктурные с низким содержанием гумуса и повышенной кислотностью.</w:t>
      </w:r>
    </w:p>
    <w:p w:rsidR="002D4284" w:rsidRPr="00A71F02" w:rsidRDefault="002D4284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038" w:rsidRPr="00A71F02" w:rsidRDefault="005C0038" w:rsidP="002D4284">
      <w:pPr>
        <w:pStyle w:val="a7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 настоящем исследовании нет необходимости давать характеристику ГТК для всех районов</w:t>
      </w:r>
      <w:r w:rsidR="00990BBD" w:rsidRPr="00A71F02">
        <w:rPr>
          <w:rFonts w:ascii="Times New Roman" w:hAnsi="Times New Roman" w:cs="Times New Roman"/>
          <w:sz w:val="28"/>
          <w:szCs w:val="28"/>
        </w:rPr>
        <w:t>, но имеющийся анализ природно-</w:t>
      </w:r>
      <w:r w:rsidRPr="00A71F02">
        <w:rPr>
          <w:rFonts w:ascii="Times New Roman" w:hAnsi="Times New Roman" w:cs="Times New Roman"/>
          <w:sz w:val="28"/>
          <w:szCs w:val="28"/>
        </w:rPr>
        <w:t>климатических и почвенных показателей говорит о том, что Пензенская область в различных частях ее представлена сильно различающи</w:t>
      </w:r>
      <w:r w:rsidR="00167107" w:rsidRPr="00A71F02">
        <w:rPr>
          <w:rFonts w:ascii="Times New Roman" w:hAnsi="Times New Roman" w:cs="Times New Roman"/>
          <w:sz w:val="28"/>
          <w:szCs w:val="28"/>
        </w:rPr>
        <w:t>ми</w:t>
      </w:r>
      <w:r w:rsidRPr="00A71F02">
        <w:rPr>
          <w:rFonts w:ascii="Times New Roman" w:hAnsi="Times New Roman" w:cs="Times New Roman"/>
          <w:sz w:val="28"/>
          <w:szCs w:val="28"/>
        </w:rPr>
        <w:t>ся лесорастительными условиями и адаптационными возможностями, что обязательно требуется при подборе ассортимента пород – экзотов(интродуцентов) и разработке лесоинтродукционных мероприятий с учетом особенностейкаждого из выделенных районов.</w:t>
      </w:r>
    </w:p>
    <w:p w:rsidR="002D4284" w:rsidRPr="00A71F02" w:rsidRDefault="002D4284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284" w:rsidRPr="00A71F02" w:rsidRDefault="002D4284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213360</wp:posOffset>
            </wp:positionV>
            <wp:extent cx="5943600" cy="3962400"/>
            <wp:effectExtent l="0" t="0" r="0" b="0"/>
            <wp:wrapTight wrapText="bothSides">
              <wp:wrapPolygon edited="0">
                <wp:start x="277" y="0"/>
                <wp:lineTo x="0" y="208"/>
                <wp:lineTo x="0" y="21392"/>
                <wp:lineTo x="277" y="21496"/>
                <wp:lineTo x="21254" y="21496"/>
                <wp:lineTo x="21531" y="21392"/>
                <wp:lineTo x="21531" y="208"/>
                <wp:lineTo x="21254" y="0"/>
                <wp:lineTo x="277" y="0"/>
              </wp:wrapPolygon>
            </wp:wrapTight>
            <wp:docPr id="4" name="Рисунок 15" descr="F:\Фото мои\Дендро посадка 2014_04_21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мои\Дендро посадка 2014_04_21\IMG_8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0038" w:rsidRPr="00A71F02" w:rsidRDefault="00AB7F10" w:rsidP="002D4284">
      <w:pPr>
        <w:pStyle w:val="a7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В дендропарке Пензенского лесного колледжа в настоящее время произрастает порядка 120 древесно-кустарниковых пород-интродуцентов. </w:t>
      </w:r>
      <w:r w:rsidR="00CD1858" w:rsidRPr="00A71F02">
        <w:rPr>
          <w:rFonts w:ascii="Times New Roman" w:hAnsi="Times New Roman" w:cs="Times New Roman"/>
          <w:sz w:val="28"/>
          <w:szCs w:val="28"/>
        </w:rPr>
        <w:t>Один из этих видов – пихта Вича (</w:t>
      </w:r>
      <w:r w:rsidR="00CD1858" w:rsidRPr="00A71F02">
        <w:rPr>
          <w:rFonts w:ascii="Times New Roman" w:hAnsi="Times New Roman" w:cs="Times New Roman"/>
          <w:sz w:val="28"/>
          <w:szCs w:val="28"/>
          <w:lang w:val="en-US"/>
        </w:rPr>
        <w:t>AbiesVeitchii</w:t>
      </w:r>
      <w:r w:rsidR="00CD1858" w:rsidRPr="00A71F02">
        <w:rPr>
          <w:rFonts w:ascii="Times New Roman" w:hAnsi="Times New Roman" w:cs="Times New Roman"/>
          <w:sz w:val="28"/>
          <w:szCs w:val="28"/>
        </w:rPr>
        <w:t>)</w:t>
      </w:r>
      <w:r w:rsidR="00572D82" w:rsidRPr="00A71F02">
        <w:rPr>
          <w:rFonts w:ascii="Times New Roman" w:hAnsi="Times New Roman" w:cs="Times New Roman"/>
          <w:sz w:val="28"/>
          <w:szCs w:val="28"/>
        </w:rPr>
        <w:t xml:space="preserve"> (см.пр. №1 лист 1)</w:t>
      </w:r>
      <w:r w:rsidR="00CD1858" w:rsidRPr="00A71F02">
        <w:rPr>
          <w:rFonts w:ascii="Times New Roman" w:hAnsi="Times New Roman" w:cs="Times New Roman"/>
          <w:sz w:val="28"/>
          <w:szCs w:val="28"/>
        </w:rPr>
        <w:t>.</w:t>
      </w:r>
    </w:p>
    <w:p w:rsidR="00CD1858" w:rsidRPr="00A71F02" w:rsidRDefault="00CD1858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В естественных условиях пихта Вича является эндемичным видом, </w:t>
      </w:r>
      <w:r w:rsidR="00312C82" w:rsidRPr="00A71F02">
        <w:rPr>
          <w:rFonts w:ascii="Times New Roman" w:hAnsi="Times New Roman" w:cs="Times New Roman"/>
          <w:sz w:val="28"/>
          <w:szCs w:val="28"/>
        </w:rPr>
        <w:t>произрастая всего на двух островах Японии: Сикоку и Хон</w:t>
      </w:r>
      <w:r w:rsidR="00167107" w:rsidRPr="00A71F02">
        <w:rPr>
          <w:rFonts w:ascii="Times New Roman" w:hAnsi="Times New Roman" w:cs="Times New Roman"/>
          <w:sz w:val="28"/>
          <w:szCs w:val="28"/>
        </w:rPr>
        <w:t>с</w:t>
      </w:r>
      <w:r w:rsidR="00312C82" w:rsidRPr="00A71F02">
        <w:rPr>
          <w:rFonts w:ascii="Times New Roman" w:hAnsi="Times New Roman" w:cs="Times New Roman"/>
          <w:sz w:val="28"/>
          <w:szCs w:val="28"/>
        </w:rPr>
        <w:t xml:space="preserve">ю. Она является доминирующим видом среди пихт субальпийских лесов центральной Японии. Средняя высота произрастания около 1800м (от 1500 до 2500м) над уровнем моря. </w:t>
      </w:r>
    </w:p>
    <w:p w:rsidR="00312C82" w:rsidRPr="00A71F02" w:rsidRDefault="00312C82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К эндемикам относим и пихту Вича (эндемы от греческого – местный). В данном случае – это растение, ограниченное в своем распространении определенной, часто относительно небольшой, географической областью – острова Хон</w:t>
      </w:r>
      <w:r w:rsidR="00167107" w:rsidRPr="00A71F02">
        <w:rPr>
          <w:rFonts w:ascii="Times New Roman" w:hAnsi="Times New Roman" w:cs="Times New Roman"/>
          <w:sz w:val="28"/>
          <w:szCs w:val="28"/>
        </w:rPr>
        <w:t>с</w:t>
      </w:r>
      <w:r w:rsidRPr="00A71F02">
        <w:rPr>
          <w:rFonts w:ascii="Times New Roman" w:hAnsi="Times New Roman" w:cs="Times New Roman"/>
          <w:sz w:val="28"/>
          <w:szCs w:val="28"/>
        </w:rPr>
        <w:t xml:space="preserve">ю и Сикоку в Японии. </w:t>
      </w:r>
    </w:p>
    <w:p w:rsidR="00312C82" w:rsidRPr="00A71F02" w:rsidRDefault="00312C82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 своем аре</w:t>
      </w:r>
      <w:r w:rsidR="00167107" w:rsidRPr="00A71F02">
        <w:rPr>
          <w:rFonts w:ascii="Times New Roman" w:hAnsi="Times New Roman" w:cs="Times New Roman"/>
          <w:sz w:val="28"/>
          <w:szCs w:val="28"/>
        </w:rPr>
        <w:t>а</w:t>
      </w:r>
      <w:r w:rsidRPr="00A71F02">
        <w:rPr>
          <w:rFonts w:ascii="Times New Roman" w:hAnsi="Times New Roman" w:cs="Times New Roman"/>
          <w:sz w:val="28"/>
          <w:szCs w:val="28"/>
        </w:rPr>
        <w:t>ле пихта Вича образует небольшие реликтовые леса, сохранившиеся со времен Ледникового периода, т.е. она является Палеоэндемиком, имеющим древнее происхождение не связанное в систематическом отношении с другими представителями данной флоры.</w:t>
      </w:r>
    </w:p>
    <w:p w:rsidR="00312C82" w:rsidRPr="00A71F02" w:rsidRDefault="00312C82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Пихта Вича относится к числу исчезающих, ранее широко распространенных видов древесной растительности. Она сохранилась на названных территориях по п</w:t>
      </w:r>
      <w:r w:rsidR="00904559" w:rsidRPr="00A71F02">
        <w:rPr>
          <w:rFonts w:ascii="Times New Roman" w:hAnsi="Times New Roman" w:cs="Times New Roman"/>
          <w:sz w:val="28"/>
          <w:szCs w:val="28"/>
        </w:rPr>
        <w:t>ричине того, что условия произра</w:t>
      </w:r>
      <w:r w:rsidRPr="00A71F02">
        <w:rPr>
          <w:rFonts w:ascii="Times New Roman" w:hAnsi="Times New Roman" w:cs="Times New Roman"/>
          <w:sz w:val="28"/>
          <w:szCs w:val="28"/>
        </w:rPr>
        <w:t>стания там близки к тем, которые были во время их широкого распространения или, которые уцелели во время природных катаклизмов (</w:t>
      </w:r>
      <w:r w:rsidR="00C40F04" w:rsidRPr="00A71F02">
        <w:rPr>
          <w:rFonts w:ascii="Times New Roman" w:hAnsi="Times New Roman" w:cs="Times New Roman"/>
          <w:sz w:val="28"/>
          <w:szCs w:val="28"/>
        </w:rPr>
        <w:t>оледенений и др.). В нашем случае в реликтовом биоценозе сохранились и видовой состав, и их структура, поэтому они называются полными.</w:t>
      </w:r>
    </w:p>
    <w:p w:rsidR="00C40F04" w:rsidRPr="00A71F02" w:rsidRDefault="00C40F04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При введении данного реликта в состав насаждений дендропарка колледжа ставилась задача – его сохранение на нашей планете, как имеющего большое значение для изучения истории Земли.</w:t>
      </w:r>
    </w:p>
    <w:p w:rsidR="00C40F04" w:rsidRPr="00A71F02" w:rsidRDefault="00C40F04" w:rsidP="00035795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F04" w:rsidRPr="00A71F02" w:rsidRDefault="00D953C5" w:rsidP="00C40F04">
      <w:pPr>
        <w:pStyle w:val="a7"/>
        <w:tabs>
          <w:tab w:val="left" w:pos="851"/>
        </w:tabs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2.</w:t>
      </w:r>
      <w:r w:rsidR="00C40F04" w:rsidRPr="00A71F02">
        <w:rPr>
          <w:rFonts w:ascii="Times New Roman" w:hAnsi="Times New Roman" w:cs="Times New Roman"/>
          <w:b/>
          <w:sz w:val="28"/>
          <w:szCs w:val="28"/>
        </w:rPr>
        <w:t>Методика-программа исследования.</w:t>
      </w:r>
    </w:p>
    <w:p w:rsidR="00C40F04" w:rsidRPr="00A71F02" w:rsidRDefault="00D953C5" w:rsidP="00C40F04">
      <w:pPr>
        <w:pStyle w:val="a7"/>
        <w:tabs>
          <w:tab w:val="left" w:pos="851"/>
        </w:tabs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2.1.</w:t>
      </w:r>
      <w:r w:rsidR="00C40F04" w:rsidRPr="00A71F02">
        <w:rPr>
          <w:rFonts w:ascii="Times New Roman" w:hAnsi="Times New Roman" w:cs="Times New Roman"/>
          <w:b/>
          <w:sz w:val="28"/>
          <w:szCs w:val="28"/>
        </w:rPr>
        <w:t>Общая характеристика пихты Вича.</w:t>
      </w:r>
    </w:p>
    <w:p w:rsidR="00C40F04" w:rsidRPr="00A71F02" w:rsidRDefault="00E12003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Пихта (</w:t>
      </w:r>
      <w:r w:rsidRPr="00A71F02">
        <w:rPr>
          <w:rFonts w:ascii="Times New Roman" w:hAnsi="Times New Roman" w:cs="Times New Roman"/>
          <w:sz w:val="28"/>
          <w:szCs w:val="28"/>
          <w:lang w:val="en-US"/>
        </w:rPr>
        <w:t>Abies</w:t>
      </w:r>
      <w:r w:rsidRPr="00A71F02">
        <w:rPr>
          <w:rFonts w:ascii="Times New Roman" w:hAnsi="Times New Roman" w:cs="Times New Roman"/>
          <w:sz w:val="28"/>
          <w:szCs w:val="28"/>
        </w:rPr>
        <w:t xml:space="preserve">), род хвойных вечнозеленых деревьев семейства сосновых. </w:t>
      </w:r>
      <w:r w:rsidR="00C40F04" w:rsidRPr="00A71F02">
        <w:rPr>
          <w:rFonts w:ascii="Times New Roman" w:hAnsi="Times New Roman" w:cs="Times New Roman"/>
          <w:sz w:val="28"/>
          <w:szCs w:val="28"/>
        </w:rPr>
        <w:t xml:space="preserve">Пихта Вича представляет собой стройное высокое дерево, высотой около 25м, максимально достигает 35 метров, крона коническая, часто ветвящаяся к основанию. Диаметр ствола достигает 30-50см. Кора серая, гладкая; на молодых побегах серая или зеленоватая, короткоопушенная. </w:t>
      </w:r>
    </w:p>
    <w:p w:rsidR="00C40F04" w:rsidRPr="00A71F02" w:rsidRDefault="00C40F04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Ветви короткие, горизонтальные, с кольцевидными сгибами у основания и красновато-коричневыми кончиками. </w:t>
      </w:r>
      <w:r w:rsidR="00DA6C0E" w:rsidRPr="00A71F02">
        <w:rPr>
          <w:rFonts w:ascii="Times New Roman" w:hAnsi="Times New Roman" w:cs="Times New Roman"/>
          <w:sz w:val="28"/>
          <w:szCs w:val="28"/>
        </w:rPr>
        <w:t>Почки светло-коричневые, маленькие, овальные, очень смолистые. Иглы плотные, частично гребенчатые, направленные вперед и частично вверх, длинной 1-2,5см. Концы игл усеченные и расщепленные; сверху темно-зеленые, глянцевые и бороздчатые, с двумя белыми устьицам; смоляные ходы располагаются ближе к центру</w:t>
      </w:r>
      <w:r w:rsidR="00167107" w:rsidRPr="00A71F02">
        <w:rPr>
          <w:rFonts w:ascii="Times New Roman" w:hAnsi="Times New Roman" w:cs="Times New Roman"/>
          <w:sz w:val="28"/>
          <w:szCs w:val="28"/>
        </w:rPr>
        <w:t>,</w:t>
      </w:r>
      <w:r w:rsidR="00DA6C0E" w:rsidRPr="00A71F02">
        <w:rPr>
          <w:rFonts w:ascii="Times New Roman" w:hAnsi="Times New Roman" w:cs="Times New Roman"/>
          <w:sz w:val="28"/>
          <w:szCs w:val="28"/>
        </w:rPr>
        <w:t xml:space="preserve"> изредка к краю. Цвести начинают в мае. </w:t>
      </w:r>
    </w:p>
    <w:p w:rsidR="00DA6C0E" w:rsidRPr="00A71F02" w:rsidRDefault="00DA6C0E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Шишки очень плотные, тяжелые, цилиндрические, длинной 4,5-6,5см и шириной 3см, синевато-фиолетовые в молодом возрасте, позднее коричневые, созревают в сентябре-октябре. Семя 7мм длинной, желтое с темным крылом; вес 1000шт. семян 30-40гр, семядолей 3-5. </w:t>
      </w:r>
    </w:p>
    <w:p w:rsidR="00DA6C0E" w:rsidRPr="00A71F02" w:rsidRDefault="00DA6C0E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На территории Российской Федерации есть крупные плодоносящие экземпляры – в дендрологическом саду Московской сельскохозяйственной академии имени К.А. Тимирязева, в Липецкой лесной опытно-селекционной станции. В возрасте 23лет она достигает высоты около </w:t>
      </w:r>
      <w:r w:rsidR="00E81C5A" w:rsidRPr="00A71F02">
        <w:rPr>
          <w:rFonts w:ascii="Times New Roman" w:hAnsi="Times New Roman" w:cs="Times New Roman"/>
          <w:sz w:val="28"/>
          <w:szCs w:val="28"/>
        </w:rPr>
        <w:t>8</w:t>
      </w:r>
      <w:r w:rsidRPr="00A71F02">
        <w:rPr>
          <w:rFonts w:ascii="Times New Roman" w:hAnsi="Times New Roman" w:cs="Times New Roman"/>
          <w:sz w:val="28"/>
          <w:szCs w:val="28"/>
        </w:rPr>
        <w:t xml:space="preserve"> метров с диаметром ствола 13см. </w:t>
      </w:r>
    </w:p>
    <w:p w:rsidR="00DA6C0E" w:rsidRPr="00A71F02" w:rsidRDefault="00DA6C0E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Дерево не долговечно, но растет относительно быстро: на 75см за 2 года после высаживания в открытый грунт и до одного метра в год в теч</w:t>
      </w:r>
      <w:r w:rsidR="00E81C5A" w:rsidRPr="00A71F02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A71F02">
        <w:rPr>
          <w:rFonts w:ascii="Times New Roman" w:hAnsi="Times New Roman" w:cs="Times New Roman"/>
          <w:sz w:val="28"/>
          <w:szCs w:val="28"/>
        </w:rPr>
        <w:t>первых двадцати лет жизни, затем рост замедляется и практически прекращается</w:t>
      </w:r>
      <w:r w:rsidR="00E81C5A" w:rsidRPr="00A71F02">
        <w:rPr>
          <w:rFonts w:ascii="Times New Roman" w:hAnsi="Times New Roman" w:cs="Times New Roman"/>
          <w:sz w:val="28"/>
          <w:szCs w:val="28"/>
        </w:rPr>
        <w:t>. Пихта Вича не переносит пересадки во взрослом возрасте (желательно осуществлять пересадку деревьев не более 90 см высотой); свободно скрещивается с другими пихтами из своего рода.</w:t>
      </w:r>
    </w:p>
    <w:p w:rsidR="00E81C5A" w:rsidRPr="00A71F02" w:rsidRDefault="00E81C5A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Размножают растение семенами, желательно холодной стратификации; посев осуществляется в феврале (в закрытом грунте), или марте</w:t>
      </w:r>
      <w:r w:rsidR="0052214D" w:rsidRPr="00A71F02">
        <w:rPr>
          <w:rFonts w:ascii="Times New Roman" w:hAnsi="Times New Roman" w:cs="Times New Roman"/>
          <w:sz w:val="28"/>
          <w:szCs w:val="28"/>
        </w:rPr>
        <w:t xml:space="preserve"> (</w:t>
      </w:r>
      <w:r w:rsidRPr="00A71F02">
        <w:rPr>
          <w:rFonts w:ascii="Times New Roman" w:hAnsi="Times New Roman" w:cs="Times New Roman"/>
          <w:sz w:val="28"/>
          <w:szCs w:val="28"/>
        </w:rPr>
        <w:t>открытом грунте), использую</w:t>
      </w:r>
      <w:r w:rsidR="00167107" w:rsidRPr="00A71F02">
        <w:rPr>
          <w:rFonts w:ascii="Times New Roman" w:hAnsi="Times New Roman" w:cs="Times New Roman"/>
          <w:sz w:val="28"/>
          <w:szCs w:val="28"/>
        </w:rPr>
        <w:t>т</w:t>
      </w:r>
      <w:r w:rsidRPr="00A71F02">
        <w:rPr>
          <w:rFonts w:ascii="Times New Roman" w:hAnsi="Times New Roman" w:cs="Times New Roman"/>
          <w:sz w:val="28"/>
          <w:szCs w:val="28"/>
        </w:rPr>
        <w:t xml:space="preserve"> специальные посадочные горшки или контейнеры. Сеянцы высаживаются в грунт обычно поздней весной, после последних ожидаемых заморозком. </w:t>
      </w:r>
    </w:p>
    <w:p w:rsidR="00067C85" w:rsidRPr="00A71F02" w:rsidRDefault="00067C85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Пихта Вича – анемохор – это способность распространения семян воздушными течениями, т.к. семена ее довольно легкие. В естественных условиях прорастает только около 0,1% всех попадающих на землю семян.</w:t>
      </w:r>
    </w:p>
    <w:p w:rsidR="00067C85" w:rsidRPr="00A71F02" w:rsidRDefault="00067C85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 настоящее время имеется не менее 12 культурных сортов пихты Вича (культиваров). Они всегда представлены одним полом, т.к. размножаются вегетативно. Из них наиболее известны в практике:</w:t>
      </w:r>
    </w:p>
    <w:p w:rsidR="00067C85" w:rsidRPr="00A71F02" w:rsidRDefault="00915E1D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  <w:lang w:val="en-US"/>
        </w:rPr>
        <w:t>Aurea</w:t>
      </w:r>
      <w:r w:rsidRPr="00A71F02">
        <w:rPr>
          <w:rFonts w:ascii="Times New Roman" w:hAnsi="Times New Roman" w:cs="Times New Roman"/>
          <w:sz w:val="28"/>
          <w:szCs w:val="28"/>
        </w:rPr>
        <w:t xml:space="preserve"> – коническая форма с золотисто-темным оттенком хвои;</w:t>
      </w:r>
    </w:p>
    <w:p w:rsidR="00915E1D" w:rsidRPr="00A71F02" w:rsidRDefault="00915E1D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  <w:lang w:val="en-US"/>
        </w:rPr>
        <w:t>Glauca</w:t>
      </w:r>
      <w:r w:rsidRPr="00A71F02">
        <w:rPr>
          <w:rFonts w:ascii="Times New Roman" w:hAnsi="Times New Roman" w:cs="Times New Roman"/>
          <w:sz w:val="28"/>
          <w:szCs w:val="28"/>
        </w:rPr>
        <w:t xml:space="preserve"> – форма с серебристо-голубой хвоей;</w:t>
      </w:r>
    </w:p>
    <w:p w:rsidR="00915E1D" w:rsidRPr="00A71F02" w:rsidRDefault="00915E1D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  <w:lang w:val="en-US"/>
        </w:rPr>
        <w:t>Kramer</w:t>
      </w:r>
      <w:r w:rsidRPr="00A71F02">
        <w:rPr>
          <w:rFonts w:ascii="Times New Roman" w:hAnsi="Times New Roman" w:cs="Times New Roman"/>
          <w:sz w:val="28"/>
          <w:szCs w:val="28"/>
        </w:rPr>
        <w:t xml:space="preserve"> – карликовый сорт;</w:t>
      </w:r>
    </w:p>
    <w:p w:rsidR="00915E1D" w:rsidRPr="00A71F02" w:rsidRDefault="00915E1D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  <w:lang w:val="en-US"/>
        </w:rPr>
        <w:t>Minima</w:t>
      </w:r>
      <w:r w:rsidRPr="00A71F02">
        <w:rPr>
          <w:rFonts w:ascii="Times New Roman" w:hAnsi="Times New Roman" w:cs="Times New Roman"/>
          <w:sz w:val="28"/>
          <w:szCs w:val="28"/>
        </w:rPr>
        <w:t xml:space="preserve"> – карликовый сорт и другие.</w:t>
      </w:r>
    </w:p>
    <w:p w:rsidR="00E12003" w:rsidRPr="00A71F02" w:rsidRDefault="00E12003" w:rsidP="00A71F02">
      <w:pPr>
        <w:pStyle w:val="a7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При гибридизации пихты сибирской и пихты белой с пихтой Вича (из Японии) получено гетерозисное потомство с улучшенными по сравнению с родительскими видами свойствами. </w:t>
      </w:r>
    </w:p>
    <w:p w:rsidR="00915E1D" w:rsidRPr="00A71F02" w:rsidRDefault="00915E1D" w:rsidP="00C40F04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E1D" w:rsidRPr="00A71F02" w:rsidRDefault="00D953C5" w:rsidP="00915E1D">
      <w:pPr>
        <w:pStyle w:val="a7"/>
        <w:tabs>
          <w:tab w:val="left" w:pos="851"/>
        </w:tabs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2.2.</w:t>
      </w:r>
      <w:r w:rsidR="00915E1D" w:rsidRPr="00A71F02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r w:rsidR="00557AA9" w:rsidRPr="00A71F02">
        <w:rPr>
          <w:rFonts w:ascii="Times New Roman" w:hAnsi="Times New Roman" w:cs="Times New Roman"/>
          <w:b/>
          <w:sz w:val="28"/>
          <w:szCs w:val="28"/>
        </w:rPr>
        <w:t>для роста и развития</w:t>
      </w:r>
      <w:r w:rsidR="00915E1D" w:rsidRPr="00A71F02">
        <w:rPr>
          <w:rFonts w:ascii="Times New Roman" w:hAnsi="Times New Roman" w:cs="Times New Roman"/>
          <w:b/>
          <w:sz w:val="28"/>
          <w:szCs w:val="28"/>
        </w:rPr>
        <w:t xml:space="preserve"> в исторических местах произрастания.</w:t>
      </w:r>
    </w:p>
    <w:p w:rsidR="00915E1D" w:rsidRPr="00A71F02" w:rsidRDefault="00915E1D" w:rsidP="00915E1D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Пихта Вича предпочитает сухую, хорошо дренированную кислую почву, а также незатененные места с полным солнечным освещением. Растение хорошо переносит затенение (особенно молодняк), морозоустойчиво (при наличии надежного снежного покрова), умеренно влаголюбиво (не любит как застоя воды, так и длительную сушь). </w:t>
      </w:r>
    </w:p>
    <w:p w:rsidR="00915E1D" w:rsidRPr="00A71F02" w:rsidRDefault="00915E1D" w:rsidP="00915E1D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Хорошо растет на глинистых почвах, не переносит загрязнение воздуха (плохо растет в городах), предпочитает северные склоны.</w:t>
      </w:r>
    </w:p>
    <w:p w:rsidR="00915E1D" w:rsidRPr="00A71F02" w:rsidRDefault="00915E1D" w:rsidP="00915E1D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 естественных условиях произрастания сопутствующими древесно –кустарниковыми породами в верхнем ярусе являются: Тсуга разнолистная и Ель аянская; среднего яруса – Клен Чоноски</w:t>
      </w:r>
      <w:r w:rsidR="00557AA9" w:rsidRPr="00A71F02">
        <w:rPr>
          <w:rFonts w:ascii="Times New Roman" w:hAnsi="Times New Roman" w:cs="Times New Roman"/>
          <w:sz w:val="28"/>
          <w:szCs w:val="28"/>
        </w:rPr>
        <w:t>,</w:t>
      </w:r>
      <w:r w:rsidRPr="00A71F02">
        <w:rPr>
          <w:rFonts w:ascii="Times New Roman" w:hAnsi="Times New Roman" w:cs="Times New Roman"/>
          <w:sz w:val="28"/>
          <w:szCs w:val="28"/>
        </w:rPr>
        <w:t xml:space="preserve"> Береза Эриана и Рябина смешенная</w:t>
      </w:r>
      <w:r w:rsidR="00514656" w:rsidRPr="00A71F02">
        <w:rPr>
          <w:rFonts w:ascii="Times New Roman" w:hAnsi="Times New Roman" w:cs="Times New Roman"/>
          <w:sz w:val="28"/>
          <w:szCs w:val="28"/>
        </w:rPr>
        <w:t xml:space="preserve">; нижнего яруса – Мензесияпятитычинковая и пихтовый подлесок. </w:t>
      </w:r>
    </w:p>
    <w:p w:rsidR="00514656" w:rsidRPr="00A71F02" w:rsidRDefault="00514656" w:rsidP="00915E1D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656" w:rsidRPr="00A71F02" w:rsidRDefault="00D953C5" w:rsidP="00514656">
      <w:pPr>
        <w:pStyle w:val="a7"/>
        <w:tabs>
          <w:tab w:val="left" w:pos="851"/>
        </w:tabs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2.3.</w:t>
      </w:r>
      <w:r w:rsidR="00514656" w:rsidRPr="00A71F02">
        <w:rPr>
          <w:rFonts w:ascii="Times New Roman" w:hAnsi="Times New Roman" w:cs="Times New Roman"/>
          <w:b/>
          <w:sz w:val="28"/>
          <w:szCs w:val="28"/>
        </w:rPr>
        <w:t>Хозяйственное значение пихты Вича.</w:t>
      </w:r>
    </w:p>
    <w:p w:rsidR="00514656" w:rsidRPr="00A71F02" w:rsidRDefault="007C2B57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Древесина пихты Вича прочная, эластичная, широко используется в строительстве, изготовлении посуды, тары и пр.</w:t>
      </w:r>
      <w:r w:rsidR="00167107" w:rsidRPr="00A71F02">
        <w:rPr>
          <w:rFonts w:ascii="Times New Roman" w:hAnsi="Times New Roman" w:cs="Times New Roman"/>
          <w:sz w:val="28"/>
          <w:szCs w:val="28"/>
        </w:rPr>
        <w:t>;</w:t>
      </w:r>
      <w:r w:rsidRPr="00A71F02">
        <w:rPr>
          <w:rFonts w:ascii="Times New Roman" w:hAnsi="Times New Roman" w:cs="Times New Roman"/>
          <w:sz w:val="28"/>
          <w:szCs w:val="28"/>
        </w:rPr>
        <w:t xml:space="preserve"> в местах произрастания используется как сырье для целлюлозно-бумажной промышленности. Древесина пихты Вича обладает хорошими резонансными свойствами и может использоваться для изготовления музыкальных инструментов. В некоторых странах пихту Вича используют в качестве рождественской или новогодней елки.</w:t>
      </w:r>
    </w:p>
    <w:p w:rsidR="007C2B57" w:rsidRPr="00A71F02" w:rsidRDefault="007C2B57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Благодаря форме и окраске кроны, стройному габитусу (внешний облик), пихта Вича является одной из самых декоративных видов среди пихт, находясь в культуре с 1865 года. Она эффективна в виде солитеров и в небольших группах.</w:t>
      </w:r>
    </w:p>
    <w:p w:rsidR="00D953C5" w:rsidRPr="00A71F02" w:rsidRDefault="00D953C5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57" w:rsidRPr="00A71F02" w:rsidRDefault="00D953C5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2.4.</w:t>
      </w:r>
      <w:r w:rsidR="007C2B57" w:rsidRPr="00A71F02">
        <w:rPr>
          <w:rFonts w:ascii="Times New Roman" w:hAnsi="Times New Roman" w:cs="Times New Roman"/>
          <w:b/>
          <w:sz w:val="28"/>
          <w:szCs w:val="28"/>
        </w:rPr>
        <w:t>Условия произрастания на территории дендропарка колледжа.</w:t>
      </w:r>
    </w:p>
    <w:p w:rsidR="00A23EDC" w:rsidRPr="00A71F02" w:rsidRDefault="007C2B57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Для Пензенской области рекомендуются интродуцированные породы отечественной репродукции, выявленные в процессе изучения прежнего опыта как на территории области, так и в ближних по климату сопредельных районах. В связи с недостаточным опытом испытания и выращивания ряда ценных лесообразующих экзотов в условиях среднего Поволжья, нами планировалось приобретать испытанные интродуценты из сходного по климату соседнего региона – Центрального Черноземья, где сосредоточен наиболее богатый состав</w:t>
      </w:r>
      <w:r w:rsidR="00167107" w:rsidRPr="00A71F02">
        <w:rPr>
          <w:rFonts w:ascii="Times New Roman" w:hAnsi="Times New Roman" w:cs="Times New Roman"/>
          <w:sz w:val="28"/>
          <w:szCs w:val="28"/>
        </w:rPr>
        <w:t>,</w:t>
      </w:r>
      <w:r w:rsidRPr="00A71F02">
        <w:rPr>
          <w:rFonts w:ascii="Times New Roman" w:hAnsi="Times New Roman" w:cs="Times New Roman"/>
          <w:sz w:val="28"/>
          <w:szCs w:val="28"/>
        </w:rPr>
        <w:t xml:space="preserve"> прошедший достаточное испытание интродуцированнойдендрофлоры.</w:t>
      </w:r>
    </w:p>
    <w:p w:rsidR="007C2B57" w:rsidRPr="00A71F02" w:rsidRDefault="00F36039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Для этого нами часто использовался ранее апробированный способ прогнозирования успешности адаптации интродуцентов в дендропарке, в т.ч. перемещаемых из соседних, близких по природно-климатическому потенциалу регионов</w:t>
      </w:r>
    </w:p>
    <w:p w:rsidR="00F36039" w:rsidRPr="00A71F02" w:rsidRDefault="00F36039" w:rsidP="00A71F02">
      <w:pPr>
        <w:pStyle w:val="a7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Этот способ основан на выявлении потенциальных адаптивных возможностей района интродукции в сравнении с районами местонахождения исходного материала. Поэтому для дендропарка подбирались породы</w:t>
      </w:r>
      <w:r w:rsidR="00993034">
        <w:rPr>
          <w:rFonts w:ascii="Times New Roman" w:hAnsi="Times New Roman" w:cs="Times New Roman"/>
          <w:sz w:val="28"/>
          <w:szCs w:val="28"/>
        </w:rPr>
        <w:t xml:space="preserve"> </w:t>
      </w:r>
      <w:r w:rsidRPr="00A71F02">
        <w:rPr>
          <w:rFonts w:ascii="Times New Roman" w:hAnsi="Times New Roman" w:cs="Times New Roman"/>
          <w:sz w:val="28"/>
          <w:szCs w:val="28"/>
        </w:rPr>
        <w:t>-</w:t>
      </w:r>
      <w:r w:rsidR="00993034">
        <w:rPr>
          <w:rFonts w:ascii="Times New Roman" w:hAnsi="Times New Roman" w:cs="Times New Roman"/>
          <w:sz w:val="28"/>
          <w:szCs w:val="28"/>
        </w:rPr>
        <w:t xml:space="preserve"> </w:t>
      </w:r>
      <w:r w:rsidRPr="00A71F02">
        <w:rPr>
          <w:rFonts w:ascii="Times New Roman" w:hAnsi="Times New Roman" w:cs="Times New Roman"/>
          <w:sz w:val="28"/>
          <w:szCs w:val="28"/>
        </w:rPr>
        <w:t>интродуценты перспективные по соответствующему комплексу агроклиматических показателей, которые вычисляются значением показателей (суммарное и в баллах) биоэкологической их устойчивости в пункте испытания, в данном случае в дендропарке Пензенского лесного колледжа. На основании этих сравнительных показателей (в т.ч. для показателей дендропарка) устанавливался прогноз о степени успешности интродукции интересующих нас видов на данной территории</w:t>
      </w:r>
      <w:r w:rsidR="0052214D" w:rsidRPr="00A71F02">
        <w:rPr>
          <w:rFonts w:ascii="Times New Roman" w:hAnsi="Times New Roman" w:cs="Times New Roman"/>
          <w:sz w:val="28"/>
          <w:szCs w:val="28"/>
        </w:rPr>
        <w:t xml:space="preserve">  (см.пр. №1 лист 1</w:t>
      </w:r>
      <w:r w:rsidR="000E3BBD" w:rsidRPr="00A71F02">
        <w:rPr>
          <w:rFonts w:ascii="Times New Roman" w:hAnsi="Times New Roman" w:cs="Times New Roman"/>
          <w:sz w:val="28"/>
          <w:szCs w:val="28"/>
        </w:rPr>
        <w:t>,2</w:t>
      </w:r>
      <w:r w:rsidR="0052214D" w:rsidRPr="00A71F02">
        <w:rPr>
          <w:rFonts w:ascii="Times New Roman" w:hAnsi="Times New Roman" w:cs="Times New Roman"/>
          <w:sz w:val="28"/>
          <w:szCs w:val="28"/>
        </w:rPr>
        <w:t>).</w:t>
      </w:r>
    </w:p>
    <w:p w:rsidR="00F36039" w:rsidRPr="00A71F02" w:rsidRDefault="00F36039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При рассчитанном суммарном показателе климатических факторов для Пензенской области в 2344 единицы и в количестве 5балловпо отношению к Пензенской области, этот показатель, например, для Липецкой ЛОСС составляет 5,3 балла, для Ульяновской обл. – 4,1; для Татаркой республики – 3,6; для Марийской республики – 2,6; для Нижегородской обл. – 3,7; для Самарской обл. – 5,5 баллов.</w:t>
      </w:r>
    </w:p>
    <w:p w:rsidR="005823FB" w:rsidRPr="00A71F02" w:rsidRDefault="005823FB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Как видно из этих показателей Пензенская область заметно превышает уровень благоприятного влияния их в сопредельных районах – Татар</w:t>
      </w:r>
      <w:r w:rsidR="00724573" w:rsidRPr="00A71F02">
        <w:rPr>
          <w:rFonts w:ascii="Times New Roman" w:hAnsi="Times New Roman" w:cs="Times New Roman"/>
          <w:sz w:val="28"/>
          <w:szCs w:val="28"/>
        </w:rPr>
        <w:t>стане</w:t>
      </w:r>
      <w:r w:rsidRPr="00A71F02">
        <w:rPr>
          <w:rFonts w:ascii="Times New Roman" w:hAnsi="Times New Roman" w:cs="Times New Roman"/>
          <w:sz w:val="28"/>
          <w:szCs w:val="28"/>
        </w:rPr>
        <w:t>, Марийской республики, Нижегородской области, но можно с полной уверенностью заключить</w:t>
      </w:r>
      <w:r w:rsidR="00724573" w:rsidRPr="00A71F02">
        <w:rPr>
          <w:rFonts w:ascii="Times New Roman" w:hAnsi="Times New Roman" w:cs="Times New Roman"/>
          <w:sz w:val="28"/>
          <w:szCs w:val="28"/>
        </w:rPr>
        <w:t>,</w:t>
      </w:r>
      <w:r w:rsidRPr="00A71F02">
        <w:rPr>
          <w:rFonts w:ascii="Times New Roman" w:hAnsi="Times New Roman" w:cs="Times New Roman"/>
          <w:sz w:val="28"/>
          <w:szCs w:val="28"/>
        </w:rPr>
        <w:t xml:space="preserve"> что испытанные в этих районах инт</w:t>
      </w:r>
      <w:r w:rsidR="00724573" w:rsidRPr="00A71F02">
        <w:rPr>
          <w:rFonts w:ascii="Times New Roman" w:hAnsi="Times New Roman" w:cs="Times New Roman"/>
          <w:sz w:val="28"/>
          <w:szCs w:val="28"/>
        </w:rPr>
        <w:t>р</w:t>
      </w:r>
      <w:r w:rsidRPr="00A71F02">
        <w:rPr>
          <w:rFonts w:ascii="Times New Roman" w:hAnsi="Times New Roman" w:cs="Times New Roman"/>
          <w:sz w:val="28"/>
          <w:szCs w:val="28"/>
        </w:rPr>
        <w:t>одуцированные породы будут абсолютно устойчивыми и в Пензенской области, что фактически подтверждается практическими выводами и наблюдениями за произрастающими древесно-кустарниковыми видами</w:t>
      </w:r>
      <w:r w:rsidR="00167107" w:rsidRPr="00A71F02">
        <w:rPr>
          <w:rFonts w:ascii="Times New Roman" w:hAnsi="Times New Roman" w:cs="Times New Roman"/>
          <w:sz w:val="28"/>
          <w:szCs w:val="28"/>
        </w:rPr>
        <w:t>-</w:t>
      </w:r>
      <w:r w:rsidRPr="00A71F02">
        <w:rPr>
          <w:rFonts w:ascii="Times New Roman" w:hAnsi="Times New Roman" w:cs="Times New Roman"/>
          <w:sz w:val="28"/>
          <w:szCs w:val="28"/>
        </w:rPr>
        <w:t>интродуцентами на территории дендропарка в течение 35 лет.</w:t>
      </w:r>
    </w:p>
    <w:p w:rsidR="005823FB" w:rsidRPr="00A71F02" w:rsidRDefault="005823FB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Наблюдения и соответствующие выводы нами сделаны и в отношении других интродуцентов, произрастающих на территории дендропарка</w:t>
      </w:r>
      <w:r w:rsidR="00167107" w:rsidRPr="00A71F02">
        <w:rPr>
          <w:rFonts w:ascii="Times New Roman" w:hAnsi="Times New Roman" w:cs="Times New Roman"/>
          <w:sz w:val="28"/>
          <w:szCs w:val="28"/>
        </w:rPr>
        <w:t>,</w:t>
      </w:r>
      <w:r w:rsidRPr="00A71F02">
        <w:rPr>
          <w:rFonts w:ascii="Times New Roman" w:hAnsi="Times New Roman" w:cs="Times New Roman"/>
          <w:sz w:val="28"/>
          <w:szCs w:val="28"/>
        </w:rPr>
        <w:t xml:space="preserve"> и приобретенных с учетом их исторического произрастания в других географических зонах.</w:t>
      </w:r>
    </w:p>
    <w:p w:rsidR="00CD07BD" w:rsidRPr="00A71F02" w:rsidRDefault="005823FB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На территории Липецкой Лесостепной опытно-селекционной станции (ЛОСС) суммарные показатели влияния климатических факторов близки с Пензенской областью. По сравнению </w:t>
      </w:r>
      <w:r w:rsidR="00167107" w:rsidRPr="00A71F02">
        <w:rPr>
          <w:rFonts w:ascii="Times New Roman" w:hAnsi="Times New Roman" w:cs="Times New Roman"/>
          <w:sz w:val="28"/>
          <w:szCs w:val="28"/>
        </w:rPr>
        <w:t xml:space="preserve">с </w:t>
      </w:r>
      <w:r w:rsidRPr="00A71F02">
        <w:rPr>
          <w:rFonts w:ascii="Times New Roman" w:hAnsi="Times New Roman" w:cs="Times New Roman"/>
          <w:sz w:val="28"/>
          <w:szCs w:val="28"/>
        </w:rPr>
        <w:t>Лесостепной станцией эти показатели для Пензенской области практически равны (различие на 6%). Это позволяет нам констатировать, что уровень суммарного влияния комплексов природно-климатических факторов, присущ</w:t>
      </w:r>
      <w:r w:rsidR="00167107" w:rsidRPr="00A71F02">
        <w:rPr>
          <w:rFonts w:ascii="Times New Roman" w:hAnsi="Times New Roman" w:cs="Times New Roman"/>
          <w:sz w:val="28"/>
          <w:szCs w:val="28"/>
        </w:rPr>
        <w:t>и</w:t>
      </w:r>
      <w:r w:rsidRPr="00A71F02">
        <w:rPr>
          <w:rFonts w:ascii="Times New Roman" w:hAnsi="Times New Roman" w:cs="Times New Roman"/>
          <w:sz w:val="28"/>
          <w:szCs w:val="28"/>
        </w:rPr>
        <w:t xml:space="preserve">й Лесостепной опытно-селекционной станции, принятый нами за эталон </w:t>
      </w:r>
      <w:r w:rsidR="00CD07BD" w:rsidRPr="00A71F02">
        <w:rPr>
          <w:rFonts w:ascii="Times New Roman" w:hAnsi="Times New Roman" w:cs="Times New Roman"/>
          <w:sz w:val="28"/>
          <w:szCs w:val="28"/>
        </w:rPr>
        <w:t>сравнения возможностей адаптации древесных экзотов для дендропарка колледжа, считаем перспективным не только для Сосновоборского района, но и всей Пензенской области. Эти выводы относятся и к сопредельным района</w:t>
      </w:r>
      <w:r w:rsidR="00167107" w:rsidRPr="00A71F02">
        <w:rPr>
          <w:rFonts w:ascii="Times New Roman" w:hAnsi="Times New Roman" w:cs="Times New Roman"/>
          <w:sz w:val="28"/>
          <w:szCs w:val="28"/>
        </w:rPr>
        <w:t>м</w:t>
      </w:r>
      <w:r w:rsidR="00CD07BD" w:rsidRPr="00A71F02">
        <w:rPr>
          <w:rFonts w:ascii="Times New Roman" w:hAnsi="Times New Roman" w:cs="Times New Roman"/>
          <w:sz w:val="28"/>
          <w:szCs w:val="28"/>
        </w:rPr>
        <w:t xml:space="preserve"> Среднего Поволжья, Центрального Черноземья и других регионов.</w:t>
      </w:r>
    </w:p>
    <w:p w:rsidR="005823FB" w:rsidRPr="00A71F02" w:rsidRDefault="00CD07BD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 При получении разрешительных документов колледжем на владение данной территорией, было проведено ее обследование с отбором почвенных образцов и с последующим выполнение</w:t>
      </w:r>
      <w:r w:rsidR="00167107" w:rsidRPr="00A71F02">
        <w:rPr>
          <w:rFonts w:ascii="Times New Roman" w:hAnsi="Times New Roman" w:cs="Times New Roman"/>
          <w:sz w:val="28"/>
          <w:szCs w:val="28"/>
        </w:rPr>
        <w:t>м</w:t>
      </w:r>
      <w:r w:rsidRPr="00A71F02">
        <w:rPr>
          <w:rFonts w:ascii="Times New Roman" w:hAnsi="Times New Roman" w:cs="Times New Roman"/>
          <w:sz w:val="28"/>
          <w:szCs w:val="28"/>
        </w:rPr>
        <w:t xml:space="preserve"> лабораторных анализов. Было заложено 3 основных почвенных разрезов, 6 полуразрезов и 30 прикопок. </w:t>
      </w:r>
    </w:p>
    <w:p w:rsidR="00CD07BD" w:rsidRPr="00A71F02" w:rsidRDefault="00CD07BD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 лесостепной зоне серые лесные почвы сформировались в результате дернового процесса и лесной растительности.</w:t>
      </w:r>
    </w:p>
    <w:p w:rsidR="00CD07BD" w:rsidRPr="00A71F02" w:rsidRDefault="00CD07BD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Ранее уже отмечалось, что почвы участка, выделенного под дендрарий</w:t>
      </w:r>
      <w:r w:rsidR="00167107" w:rsidRPr="00A71F02">
        <w:rPr>
          <w:rFonts w:ascii="Times New Roman" w:hAnsi="Times New Roman" w:cs="Times New Roman"/>
          <w:sz w:val="28"/>
          <w:szCs w:val="28"/>
        </w:rPr>
        <w:t>,</w:t>
      </w:r>
      <w:r w:rsidRPr="00A71F02">
        <w:rPr>
          <w:rFonts w:ascii="Times New Roman" w:hAnsi="Times New Roman" w:cs="Times New Roman"/>
          <w:sz w:val="28"/>
          <w:szCs w:val="28"/>
        </w:rPr>
        <w:t xml:space="preserve"> представлены одним типом почв – светло-серые лесные. </w:t>
      </w:r>
    </w:p>
    <w:p w:rsidR="00CD07BD" w:rsidRPr="00A71F02" w:rsidRDefault="00CD07BD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Светло-серые лесные</w:t>
      </w:r>
      <w:r w:rsidR="00167107" w:rsidRPr="00A71F02">
        <w:rPr>
          <w:rFonts w:ascii="Times New Roman" w:hAnsi="Times New Roman" w:cs="Times New Roman"/>
          <w:sz w:val="28"/>
          <w:szCs w:val="28"/>
        </w:rPr>
        <w:t xml:space="preserve"> почвы</w:t>
      </w:r>
      <w:r w:rsidRPr="00A71F02">
        <w:rPr>
          <w:rFonts w:ascii="Times New Roman" w:hAnsi="Times New Roman" w:cs="Times New Roman"/>
          <w:sz w:val="28"/>
          <w:szCs w:val="28"/>
        </w:rPr>
        <w:t xml:space="preserve"> выделяются среди лесных почв наибольшей оподзоленностью и наименьшей мощностью гумусового горизонта, по всем морфологическим признакам и свойствам почвы этого подтипа близки к дерново-подзолистым.</w:t>
      </w:r>
    </w:p>
    <w:p w:rsidR="00CD07BD" w:rsidRPr="00A71F02" w:rsidRDefault="00CD07BD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По средним данным разрезов определено, что мощность горизонта А</w:t>
      </w:r>
      <w:r w:rsidRPr="00A71F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71F02">
        <w:rPr>
          <w:rFonts w:ascii="Times New Roman" w:hAnsi="Times New Roman" w:cs="Times New Roman"/>
          <w:sz w:val="28"/>
          <w:szCs w:val="28"/>
        </w:rPr>
        <w:t xml:space="preserve"> составляет от 0 до 15см.</w:t>
      </w:r>
      <w:r w:rsidR="00167107" w:rsidRPr="00A71F02">
        <w:rPr>
          <w:rFonts w:ascii="Times New Roman" w:hAnsi="Times New Roman" w:cs="Times New Roman"/>
          <w:sz w:val="28"/>
          <w:szCs w:val="28"/>
        </w:rPr>
        <w:t>,</w:t>
      </w:r>
      <w:r w:rsidRPr="00A71F02">
        <w:rPr>
          <w:rFonts w:ascii="Times New Roman" w:hAnsi="Times New Roman" w:cs="Times New Roman"/>
          <w:sz w:val="28"/>
          <w:szCs w:val="28"/>
        </w:rPr>
        <w:t xml:space="preserve"> он темно-серого цвета, бесструктурный, плотноватый. Горизонт А</w:t>
      </w:r>
      <w:r w:rsidRPr="00A71F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71F02">
        <w:rPr>
          <w:rFonts w:ascii="Times New Roman" w:hAnsi="Times New Roman" w:cs="Times New Roman"/>
          <w:sz w:val="28"/>
          <w:szCs w:val="28"/>
        </w:rPr>
        <w:t xml:space="preserve"> А</w:t>
      </w:r>
      <w:r w:rsidRPr="00A71F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71F02">
        <w:rPr>
          <w:rFonts w:ascii="Times New Roman" w:hAnsi="Times New Roman" w:cs="Times New Roman"/>
          <w:sz w:val="28"/>
          <w:szCs w:val="28"/>
        </w:rPr>
        <w:t xml:space="preserve"> мощностью от 15 до 25см. Он серого цвета с белесоватой кремнеземистой </w:t>
      </w:r>
      <w:r w:rsidR="007A75BE" w:rsidRPr="00A71F02">
        <w:rPr>
          <w:rFonts w:ascii="Times New Roman" w:hAnsi="Times New Roman" w:cs="Times New Roman"/>
          <w:sz w:val="28"/>
          <w:szCs w:val="28"/>
        </w:rPr>
        <w:t>присыпкой, структура комковатая.</w:t>
      </w:r>
    </w:p>
    <w:p w:rsidR="007A75BE" w:rsidRPr="00A71F02" w:rsidRDefault="007A75BE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Описание других (нижних) горизонтов, в нашем случае, не вызывает настоятельной необходимости, т.к. наиболее важными являются первые два горизонта.</w:t>
      </w:r>
    </w:p>
    <w:p w:rsidR="007A75BE" w:rsidRPr="00A71F02" w:rsidRDefault="007A75BE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По данным обследования почв данного участка, отведенного под дендрарий, они отнесены к светло-серым, лесным, на среднем суглинке, обладают низким естественным плодородием, со слабо-кислой реакцией почвы.</w:t>
      </w:r>
    </w:p>
    <w:p w:rsidR="007A75BE" w:rsidRPr="00A71F02" w:rsidRDefault="00CC4E14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В верхнем, пахотном слое величина содержания гумуса в почве колеблется от 0,3 до 1,4%, а с глубиной по горизонтам содержание гумуса и вовсе падает, доходя до минимального- 0,05мг на 100гр почвы. </w:t>
      </w:r>
    </w:p>
    <w:p w:rsidR="00CC4E14" w:rsidRPr="00A71F02" w:rsidRDefault="00CC4E14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Слабокислая реакция РН в горизонтах А</w:t>
      </w:r>
      <w:r w:rsidRPr="00A71F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71F02">
        <w:rPr>
          <w:rFonts w:ascii="Times New Roman" w:hAnsi="Times New Roman" w:cs="Times New Roman"/>
          <w:sz w:val="28"/>
          <w:szCs w:val="28"/>
        </w:rPr>
        <w:t xml:space="preserve"> А</w:t>
      </w:r>
      <w:r w:rsidRPr="00A71F02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A71F02">
        <w:rPr>
          <w:rFonts w:ascii="Times New Roman" w:hAnsi="Times New Roman" w:cs="Times New Roman"/>
          <w:sz w:val="28"/>
          <w:szCs w:val="28"/>
        </w:rPr>
        <w:t xml:space="preserve"> и низкое содержание фосфора в них, приводит к усыханию не только травянистой, но и древесно-кустарниковой растительности.</w:t>
      </w:r>
    </w:p>
    <w:p w:rsidR="00CC4E14" w:rsidRPr="00A71F02" w:rsidRDefault="00CC4E14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При планировании размещения пихт</w:t>
      </w:r>
      <w:r w:rsidR="00167107" w:rsidRPr="00A71F02">
        <w:rPr>
          <w:rFonts w:ascii="Times New Roman" w:hAnsi="Times New Roman" w:cs="Times New Roman"/>
          <w:sz w:val="28"/>
          <w:szCs w:val="28"/>
        </w:rPr>
        <w:t>ы</w:t>
      </w:r>
      <w:r w:rsidRPr="00A71F02">
        <w:rPr>
          <w:rFonts w:ascii="Times New Roman" w:hAnsi="Times New Roman" w:cs="Times New Roman"/>
          <w:sz w:val="28"/>
          <w:szCs w:val="28"/>
        </w:rPr>
        <w:t>Вича в дендропарке колледжа, нами был учтен и такой показатель, как влажность воздуха, характеризующийся содержанием водяного пара в воздухе. Это один из наиболее важных составных погоды и климата. В местах естественного произрастания пихты Вича этот показатель достигает максимальных величин, чего нельзя сказать о нем прихарактеристики влажности  для Пензенской области.</w:t>
      </w:r>
    </w:p>
    <w:p w:rsidR="00724573" w:rsidRPr="00A71F02" w:rsidRDefault="00724573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Весной 1987 г. из Липецкой Лесостепной опытно-селекционной станции (ЛОСС) было завезено и высажено 30 экземпляров двухлетних сеянцев пихты Вича. В настоящее время все 30экземпляров сохранились. К сожалению до настоящего времени шишек, а, соответственно, и семян не было.</w:t>
      </w:r>
    </w:p>
    <w:p w:rsidR="00CC4E14" w:rsidRPr="00A71F02" w:rsidRDefault="00CC4E14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Поэтому для высадки пихты были подготовлены ямки размером 70</w:t>
      </w:r>
      <w:r w:rsidRPr="00A71F0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1F02">
        <w:rPr>
          <w:rFonts w:ascii="Times New Roman" w:hAnsi="Times New Roman" w:cs="Times New Roman"/>
          <w:sz w:val="28"/>
          <w:szCs w:val="28"/>
        </w:rPr>
        <w:t>70</w:t>
      </w:r>
      <w:r w:rsidRPr="00A71F0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1F02">
        <w:rPr>
          <w:rFonts w:ascii="Times New Roman" w:hAnsi="Times New Roman" w:cs="Times New Roman"/>
          <w:sz w:val="28"/>
          <w:szCs w:val="28"/>
        </w:rPr>
        <w:t xml:space="preserve">70см, </w:t>
      </w:r>
      <w:r w:rsidR="00DE546A" w:rsidRPr="00A71F02">
        <w:rPr>
          <w:rFonts w:ascii="Times New Roman" w:hAnsi="Times New Roman" w:cs="Times New Roman"/>
          <w:sz w:val="28"/>
          <w:szCs w:val="28"/>
        </w:rPr>
        <w:t>не</w:t>
      </w:r>
      <w:r w:rsidRPr="00A71F02">
        <w:rPr>
          <w:rFonts w:ascii="Times New Roman" w:hAnsi="Times New Roman" w:cs="Times New Roman"/>
          <w:sz w:val="28"/>
          <w:szCs w:val="28"/>
        </w:rPr>
        <w:t xml:space="preserve">зависимо </w:t>
      </w:r>
      <w:r w:rsidR="00DE546A" w:rsidRPr="00A71F02">
        <w:rPr>
          <w:rFonts w:ascii="Times New Roman" w:hAnsi="Times New Roman" w:cs="Times New Roman"/>
          <w:sz w:val="28"/>
          <w:szCs w:val="28"/>
        </w:rPr>
        <w:t>от высоты сеянцев и саженцев и развития корневой системы растений. Большинство древесно-кустарниковой растительности, приобретаемой для высаживания в дендросаде, имели слаборазвитую, маломощную корневую систему и незначительную высоту стволиков.</w:t>
      </w:r>
    </w:p>
    <w:p w:rsidR="00DE546A" w:rsidRPr="00A71F02" w:rsidRDefault="00DE546A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Обозначенные размеры ямок предусматривались нами для того, чтобы путем внесения достаточно большого количества перегноя </w:t>
      </w:r>
      <w:r w:rsidR="00FB7D6D" w:rsidRPr="00A71F02">
        <w:rPr>
          <w:rFonts w:ascii="Times New Roman" w:hAnsi="Times New Roman" w:cs="Times New Roman"/>
          <w:sz w:val="28"/>
          <w:szCs w:val="28"/>
        </w:rPr>
        <w:t>обеспечить в более далекой перспективе</w:t>
      </w:r>
      <w:r w:rsidR="00B04289" w:rsidRPr="00A71F02">
        <w:rPr>
          <w:rFonts w:ascii="Times New Roman" w:hAnsi="Times New Roman" w:cs="Times New Roman"/>
          <w:sz w:val="28"/>
          <w:szCs w:val="28"/>
        </w:rPr>
        <w:t xml:space="preserve"> наличие органики, способствующей активному росту и развитию исследуемого вида. В каждое посадочное место вносилось не менее трех ведер перегноя, а снимаемый верхний слой почвы, как более богатый горизонт органическими и другими веществами, измельчался и укладывался на дно ямки.</w:t>
      </w:r>
    </w:p>
    <w:p w:rsidR="00B04289" w:rsidRPr="00A71F02" w:rsidRDefault="00B04289" w:rsidP="00514656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При посадке саженцев производился полив в количестве до 40 литров воды в каждое посадочное место.</w:t>
      </w:r>
    </w:p>
    <w:p w:rsidR="00B04289" w:rsidRPr="00A71F02" w:rsidRDefault="00B04289" w:rsidP="00557AA9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Учитывая не самые благоприятные почвенно-климатические условия, в последующие 3 года в течение вегетационного периода, не менее 4-5 раз производился полив саженцев.</w:t>
      </w:r>
    </w:p>
    <w:p w:rsidR="002A6B1B" w:rsidRPr="00A71F02" w:rsidRDefault="00B04289" w:rsidP="00A71F02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Неоднократно в этот же период проводили рых</w:t>
      </w:r>
      <w:r w:rsidR="00FC1217" w:rsidRPr="00A71F02">
        <w:rPr>
          <w:rFonts w:ascii="Times New Roman" w:hAnsi="Times New Roman" w:cs="Times New Roman"/>
          <w:sz w:val="28"/>
          <w:szCs w:val="28"/>
        </w:rPr>
        <w:t>ление почвы в приствольных кругах, что позволяло устранять образующиеся трещины при высыхании почвы и избежать возможного усыхания корневой системы и гибели растений в дальнейшем.</w:t>
      </w:r>
    </w:p>
    <w:p w:rsidR="002D4284" w:rsidRPr="00A71F02" w:rsidRDefault="002D4284" w:rsidP="002A6B1B">
      <w:pPr>
        <w:pStyle w:val="a7"/>
        <w:tabs>
          <w:tab w:val="left" w:pos="851"/>
        </w:tabs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B1B" w:rsidRPr="00A71F02" w:rsidRDefault="00D953C5" w:rsidP="002A6B1B">
      <w:pPr>
        <w:pStyle w:val="a7"/>
        <w:tabs>
          <w:tab w:val="left" w:pos="851"/>
        </w:tabs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F02">
        <w:rPr>
          <w:rFonts w:ascii="Times New Roman" w:hAnsi="Times New Roman" w:cs="Times New Roman"/>
          <w:b/>
          <w:sz w:val="28"/>
          <w:szCs w:val="28"/>
        </w:rPr>
        <w:t>2.5.</w:t>
      </w:r>
      <w:r w:rsidR="002A6B1B" w:rsidRPr="00A71F02">
        <w:rPr>
          <w:rFonts w:ascii="Times New Roman" w:hAnsi="Times New Roman" w:cs="Times New Roman"/>
          <w:b/>
          <w:sz w:val="28"/>
          <w:szCs w:val="28"/>
        </w:rPr>
        <w:t>Характеристика состояния пихты Вича по данным наблюдений с 1987 года по 2019 год (анализ хода роста).</w:t>
      </w:r>
    </w:p>
    <w:p w:rsidR="002A6B1B" w:rsidRPr="00A71F02" w:rsidRDefault="002A6B1B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Для анализа хода роста нами проделана работа по определению всех видов прироста. Прирост древесины в древостое, величина, на которую изменяется запас древостоя с увеличением его возраста. Эти показатели изменяются с возрастом и для каждого отдельного дерева. В древостое происходят два противоположно направленных процесса: увеличениезапаса за счет прироста по объему растущих</w:t>
      </w:r>
      <w:r w:rsidR="00F917A9" w:rsidRPr="00A71F02">
        <w:rPr>
          <w:rFonts w:ascii="Times New Roman" w:hAnsi="Times New Roman" w:cs="Times New Roman"/>
          <w:sz w:val="28"/>
          <w:szCs w:val="28"/>
        </w:rPr>
        <w:t xml:space="preserve"> деревьев и его уменьшение за счет отпада деревьев и рубок промежуточного пользования. В нашем случае отпада не было, т.к. в молодом возрасте за пихтой проводились надлежащие агротехнические мероприятия, включая полив. Вырубка пихты не проводилась из-за незначительного количества экземпляров. Но регулярно проводилась вырубка второстепенных пород, заглушающих пихту. Вырубались береза, осина и другая древесно-кустарниковая растительность. Проводимые мероприятия способствовали лучшему росту и развитию пихты. </w:t>
      </w:r>
      <w:r w:rsidR="00167107" w:rsidRPr="00A71F02">
        <w:rPr>
          <w:rFonts w:ascii="Times New Roman" w:hAnsi="Times New Roman" w:cs="Times New Roman"/>
          <w:sz w:val="28"/>
          <w:szCs w:val="28"/>
        </w:rPr>
        <w:t xml:space="preserve">Прирост </w:t>
      </w:r>
      <w:r w:rsidR="00F917A9" w:rsidRPr="00A71F02">
        <w:rPr>
          <w:rFonts w:ascii="Times New Roman" w:hAnsi="Times New Roman" w:cs="Times New Roman"/>
          <w:sz w:val="28"/>
          <w:szCs w:val="28"/>
        </w:rPr>
        <w:t xml:space="preserve"> может увеличиваться лишь до возраста естественной спелости, пока прирост растущих деревьев больше отпада. Затем прирост по высоте и диаметру начинает уменьшаться (за исключением ели, рост в высоту которой </w:t>
      </w:r>
      <w:r w:rsidR="002B3A1C" w:rsidRPr="00A71F02">
        <w:rPr>
          <w:rFonts w:ascii="Times New Roman" w:hAnsi="Times New Roman" w:cs="Times New Roman"/>
          <w:sz w:val="28"/>
          <w:szCs w:val="28"/>
        </w:rPr>
        <w:t>продолжается на протяжении всей жизни, поэтому для нее характерна островершинность, т.е. верхушечная почка продолжает функционировать).</w:t>
      </w:r>
    </w:p>
    <w:p w:rsidR="002B3A1C" w:rsidRPr="00A71F02" w:rsidRDefault="002B3A1C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Основные факторы, влияющие на величину прироста древесины: биологические особенности древесных пород, их происхождение, возраст, условия произрастания, полнота, санитарное состояние, а также различные лесохозяйственные мероприятия. Как правило, древостои из быстрорастущих пород имеют в молодом возрасте большой прирост, чем умеренно - и медленно растущие породы.</w:t>
      </w:r>
    </w:p>
    <w:p w:rsidR="002B3A1C" w:rsidRPr="00A71F02" w:rsidRDefault="002B3A1C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Древостои семенного происхождения в молодом возрасте характеризуются </w:t>
      </w:r>
      <w:r w:rsidR="00CC104F" w:rsidRPr="00A71F02">
        <w:rPr>
          <w:rFonts w:ascii="Times New Roman" w:hAnsi="Times New Roman" w:cs="Times New Roman"/>
          <w:sz w:val="28"/>
          <w:szCs w:val="28"/>
        </w:rPr>
        <w:t>меньшим приростом, чем порослевые. Однако продолжительность жизни семенных древостоев значительно больше, и с увеличением возраста они по приросту превосходят порослевые. Древостои искусственного происхождения вследствие лучшей агротехники их создания и равномерного размещения деревьев по площади</w:t>
      </w:r>
      <w:r w:rsidR="00167107" w:rsidRPr="00A71F02">
        <w:rPr>
          <w:rFonts w:ascii="Times New Roman" w:hAnsi="Times New Roman" w:cs="Times New Roman"/>
          <w:sz w:val="28"/>
          <w:szCs w:val="28"/>
        </w:rPr>
        <w:t>,</w:t>
      </w:r>
      <w:r w:rsidR="00CC104F" w:rsidRPr="00A71F02">
        <w:rPr>
          <w:rFonts w:ascii="Times New Roman" w:hAnsi="Times New Roman" w:cs="Times New Roman"/>
          <w:sz w:val="28"/>
          <w:szCs w:val="28"/>
        </w:rPr>
        <w:t xml:space="preserve"> в молодые годы также растут лучше и имеют большой прирост по сравнению с естественными древостоями. С увеличением возраста темпы их роста выравниваются.</w:t>
      </w:r>
    </w:p>
    <w:p w:rsidR="00CC104F" w:rsidRPr="00A71F02" w:rsidRDefault="00CC104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Средний и текущий прирост в первые годы жизни примерно одинаковы и незначительны. С возрастом они увеличиваются, достигают максиму</w:t>
      </w:r>
      <w:r w:rsidR="00D35907" w:rsidRPr="00A71F02">
        <w:rPr>
          <w:rFonts w:ascii="Times New Roman" w:hAnsi="Times New Roman" w:cs="Times New Roman"/>
          <w:sz w:val="28"/>
          <w:szCs w:val="28"/>
        </w:rPr>
        <w:t>ма, затем постепенно снижаются, но темпы их изменения различны. В первые годы жизни дерева (древостоя) текущий прирост увеличивается быстрее, чем средний, его максимум наступает в более раннем возрасте. Темп нарастания среднего прироста более заметен, его максимум (возраст количественной спелости древостоя) наступает позже. До наступления возраста количественной спелости величина текущего прироста больше среднего, а после него – меньше. С ухудшением условий местопроизрастания прирост, как правило, уменьшается.</w:t>
      </w:r>
    </w:p>
    <w:p w:rsidR="00D35907" w:rsidRPr="00A71F02" w:rsidRDefault="00D35907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Прирост деревьев характеризуется ежегодным отложением древесины поверх слоев прошедших лет, в результате чего увеличивается общая площадь </w:t>
      </w:r>
      <w:r w:rsidR="00137752" w:rsidRPr="00A71F02">
        <w:rPr>
          <w:rFonts w:ascii="Times New Roman" w:hAnsi="Times New Roman" w:cs="Times New Roman"/>
          <w:sz w:val="28"/>
          <w:szCs w:val="28"/>
        </w:rPr>
        <w:t>камбиального</w:t>
      </w:r>
      <w:r w:rsidRPr="00A71F02">
        <w:rPr>
          <w:rFonts w:ascii="Times New Roman" w:hAnsi="Times New Roman" w:cs="Times New Roman"/>
          <w:sz w:val="28"/>
          <w:szCs w:val="28"/>
        </w:rPr>
        <w:t xml:space="preserve"> слоя и размеры (высота, толщина, объем и др.) растущих деревьев, в т.ч. объем корней. Для </w:t>
      </w:r>
      <w:r w:rsidR="00137752" w:rsidRPr="00A71F02">
        <w:rPr>
          <w:rFonts w:ascii="Times New Roman" w:hAnsi="Times New Roman" w:cs="Times New Roman"/>
          <w:sz w:val="28"/>
          <w:szCs w:val="28"/>
        </w:rPr>
        <w:t>больши</w:t>
      </w:r>
      <w:r w:rsidRPr="00A71F02">
        <w:rPr>
          <w:rFonts w:ascii="Times New Roman" w:hAnsi="Times New Roman" w:cs="Times New Roman"/>
          <w:sz w:val="28"/>
          <w:szCs w:val="28"/>
        </w:rPr>
        <w:t>нства древесных пород</w:t>
      </w:r>
      <w:r w:rsidR="00137752" w:rsidRPr="00A71F02">
        <w:rPr>
          <w:rFonts w:ascii="Times New Roman" w:hAnsi="Times New Roman" w:cs="Times New Roman"/>
          <w:sz w:val="28"/>
          <w:szCs w:val="28"/>
        </w:rPr>
        <w:t xml:space="preserve"> на поперечных разрезах ствола различимы годичные кольца, образующиеся в результате деятельности камбия по сезонам года. Более плотная ткань древесины откладывается летом и осенью, менее плотная – весной. Особенно хорошо видны годичные наслоения древесины на продольных разрезах ствола. </w:t>
      </w:r>
    </w:p>
    <w:p w:rsidR="00137752" w:rsidRPr="00A71F02" w:rsidRDefault="00137752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Прирост деревьев отражает динамику роста и позволяет не только анализировать скорость увеличения их размеров во времени, но и определять фактическую величину роста за определенный период в конкретных условиях, как по процессу образования древесины, так и по характеру ее отложения.</w:t>
      </w:r>
    </w:p>
    <w:p w:rsidR="0052214D" w:rsidRPr="00A71F02" w:rsidRDefault="00557AA9" w:rsidP="0052214D">
      <w:pPr>
        <w:pStyle w:val="a7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3054350</wp:posOffset>
            </wp:positionH>
            <wp:positionV relativeFrom="margin">
              <wp:posOffset>7438390</wp:posOffset>
            </wp:positionV>
            <wp:extent cx="2695575" cy="2148840"/>
            <wp:effectExtent l="0" t="0" r="9525" b="3810"/>
            <wp:wrapSquare wrapText="bothSides"/>
            <wp:docPr id="1" name="Рисунок 1" descr="C:\Documents and Settings\user\Мои документы\Мои рису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752" w:rsidRPr="00A71F02">
        <w:rPr>
          <w:rFonts w:ascii="Times New Roman" w:hAnsi="Times New Roman" w:cs="Times New Roman"/>
          <w:sz w:val="28"/>
          <w:szCs w:val="28"/>
        </w:rPr>
        <w:t>Из-за незначительного количества деревьев пихты мы не могли срубать модельные деревья. Поэтому на растущих деревьях изме</w:t>
      </w:r>
      <w:r w:rsidR="00167107" w:rsidRPr="00A71F02">
        <w:rPr>
          <w:rFonts w:ascii="Times New Roman" w:hAnsi="Times New Roman" w:cs="Times New Roman"/>
          <w:sz w:val="28"/>
          <w:szCs w:val="28"/>
        </w:rPr>
        <w:t>р</w:t>
      </w:r>
      <w:r w:rsidR="00137752" w:rsidRPr="00A71F02">
        <w:rPr>
          <w:rFonts w:ascii="Times New Roman" w:hAnsi="Times New Roman" w:cs="Times New Roman"/>
          <w:sz w:val="28"/>
          <w:szCs w:val="28"/>
        </w:rPr>
        <w:t>ялась толщина годичного слоя</w:t>
      </w:r>
      <w:r w:rsidR="00885B14" w:rsidRPr="00A71F02">
        <w:rPr>
          <w:rFonts w:ascii="Times New Roman" w:hAnsi="Times New Roman" w:cs="Times New Roman"/>
          <w:sz w:val="28"/>
          <w:szCs w:val="28"/>
        </w:rPr>
        <w:t xml:space="preserve"> (кольца) или толщин</w:t>
      </w:r>
      <w:r w:rsidR="00167107" w:rsidRPr="00A71F02">
        <w:rPr>
          <w:rFonts w:ascii="Times New Roman" w:hAnsi="Times New Roman" w:cs="Times New Roman"/>
          <w:sz w:val="28"/>
          <w:szCs w:val="28"/>
        </w:rPr>
        <w:t>а</w:t>
      </w:r>
      <w:r w:rsidR="00993034">
        <w:rPr>
          <w:rFonts w:ascii="Times New Roman" w:hAnsi="Times New Roman" w:cs="Times New Roman"/>
          <w:sz w:val="28"/>
          <w:szCs w:val="28"/>
        </w:rPr>
        <w:t xml:space="preserve"> </w:t>
      </w:r>
      <w:r w:rsidRPr="00A71F02">
        <w:rPr>
          <w:rFonts w:ascii="Times New Roman" w:hAnsi="Times New Roman" w:cs="Times New Roman"/>
          <w:sz w:val="28"/>
          <w:szCs w:val="28"/>
        </w:rPr>
        <w:t>Н</w:t>
      </w:r>
      <w:r w:rsidR="00125CE9" w:rsidRPr="00A71F02">
        <w:rPr>
          <w:rFonts w:ascii="Times New Roman" w:hAnsi="Times New Roman" w:cs="Times New Roman"/>
          <w:sz w:val="28"/>
          <w:szCs w:val="28"/>
        </w:rPr>
        <w:t>-</w:t>
      </w:r>
      <w:r w:rsidR="00885B14" w:rsidRPr="00A71F02">
        <w:rPr>
          <w:rFonts w:ascii="Times New Roman" w:hAnsi="Times New Roman" w:cs="Times New Roman"/>
          <w:sz w:val="28"/>
          <w:szCs w:val="28"/>
        </w:rPr>
        <w:t xml:space="preserve">го количества слоев, определяли </w:t>
      </w:r>
      <w:r w:rsidR="00167107" w:rsidRPr="00A71F02">
        <w:rPr>
          <w:rFonts w:ascii="Times New Roman" w:hAnsi="Times New Roman" w:cs="Times New Roman"/>
          <w:sz w:val="28"/>
          <w:szCs w:val="28"/>
        </w:rPr>
        <w:t xml:space="preserve">и </w:t>
      </w:r>
      <w:r w:rsidR="00885B14" w:rsidRPr="00A71F02">
        <w:rPr>
          <w:rFonts w:ascii="Times New Roman" w:hAnsi="Times New Roman" w:cs="Times New Roman"/>
          <w:sz w:val="28"/>
          <w:szCs w:val="28"/>
        </w:rPr>
        <w:t>возраст на кер</w:t>
      </w:r>
      <w:r w:rsidR="00167107" w:rsidRPr="00A71F02">
        <w:rPr>
          <w:rFonts w:ascii="Times New Roman" w:hAnsi="Times New Roman" w:cs="Times New Roman"/>
          <w:sz w:val="28"/>
          <w:szCs w:val="28"/>
        </w:rPr>
        <w:t>н</w:t>
      </w:r>
      <w:r w:rsidR="00885B14" w:rsidRPr="00A71F02">
        <w:rPr>
          <w:rFonts w:ascii="Times New Roman" w:hAnsi="Times New Roman" w:cs="Times New Roman"/>
          <w:sz w:val="28"/>
          <w:szCs w:val="28"/>
        </w:rPr>
        <w:t>ах (цилиндриках) древесины, взятые специальным возрастным бур</w:t>
      </w:r>
      <w:r w:rsidR="00167107" w:rsidRPr="00A71F02">
        <w:rPr>
          <w:rFonts w:ascii="Times New Roman" w:hAnsi="Times New Roman" w:cs="Times New Roman"/>
          <w:sz w:val="28"/>
          <w:szCs w:val="28"/>
        </w:rPr>
        <w:t>а</w:t>
      </w:r>
      <w:r w:rsidR="00885B14" w:rsidRPr="00A71F02">
        <w:rPr>
          <w:rFonts w:ascii="Times New Roman" w:hAnsi="Times New Roman" w:cs="Times New Roman"/>
          <w:sz w:val="28"/>
          <w:szCs w:val="28"/>
        </w:rPr>
        <w:t>вом, высоту и средний прирост по высоте и толщине</w:t>
      </w:r>
      <w:r w:rsidR="0052214D" w:rsidRPr="00A71F02">
        <w:rPr>
          <w:rFonts w:ascii="Times New Roman" w:hAnsi="Times New Roman" w:cs="Times New Roman"/>
          <w:sz w:val="28"/>
          <w:szCs w:val="28"/>
        </w:rPr>
        <w:t xml:space="preserve"> (см.пр. № 2 лист 1).</w:t>
      </w:r>
    </w:p>
    <w:p w:rsidR="00137752" w:rsidRPr="00A71F02" w:rsidRDefault="00885B14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 Однако средний прирост дерева не отражает фактического роста дерева в разные годы жизни, т.к. этот рост идет не равномерно. Фактическое отложение древесины за какой-либо период(3,5 или 10 лет) выражается только его текущим приростом. Т</w:t>
      </w:r>
      <w:r w:rsidR="00CD35B6" w:rsidRPr="00A71F02">
        <w:rPr>
          <w:rFonts w:ascii="Times New Roman" w:hAnsi="Times New Roman" w:cs="Times New Roman"/>
          <w:sz w:val="28"/>
          <w:szCs w:val="28"/>
        </w:rPr>
        <w:t xml:space="preserve">екущий прирост варьирует в широких пределах в зависимости от наследственных свойств древесной породы и влияния природных и антропогенных факторов. У большинства быстрорастущих пород (например, тополь, акация) ширина годичных колец, как правило, больше, чем у медленнорастущих(например, ель, дуб). </w:t>
      </w:r>
    </w:p>
    <w:p w:rsidR="007D621F" w:rsidRPr="00A71F02" w:rsidRDefault="00CD35B6" w:rsidP="00557AA9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Возраст растущих деревьев мы определяли (как уже отмечалось) с помощью возрастного бурава, кото</w:t>
      </w:r>
      <w:r w:rsidR="00AE6F97" w:rsidRPr="00A71F02">
        <w:rPr>
          <w:rFonts w:ascii="Times New Roman" w:hAnsi="Times New Roman" w:cs="Times New Roman"/>
          <w:sz w:val="28"/>
          <w:szCs w:val="28"/>
        </w:rPr>
        <w:t>рый устроен так же, как и прирос</w:t>
      </w:r>
      <w:r w:rsidRPr="00A71F02">
        <w:rPr>
          <w:rFonts w:ascii="Times New Roman" w:hAnsi="Times New Roman" w:cs="Times New Roman"/>
          <w:sz w:val="28"/>
          <w:szCs w:val="28"/>
        </w:rPr>
        <w:t>тной, только длина бурава 20-25 см.</w:t>
      </w:r>
    </w:p>
    <w:p w:rsidR="002B3A1C" w:rsidRPr="00A71F02" w:rsidRDefault="005A04AE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Возраст некоторых хвойных пород, например, сосны можно определить по мутовкам.</w:t>
      </w:r>
    </w:p>
    <w:p w:rsidR="005A04AE" w:rsidRPr="00A71F02" w:rsidRDefault="005A04AE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Высоту пихты измеряли с помощь</w:t>
      </w:r>
      <w:r w:rsidR="000E3BBD" w:rsidRPr="00A71F02">
        <w:rPr>
          <w:rFonts w:ascii="Times New Roman" w:hAnsi="Times New Roman" w:cs="Times New Roman"/>
          <w:sz w:val="28"/>
          <w:szCs w:val="28"/>
        </w:rPr>
        <w:t>ю шеста, учитывая, что высота её</w:t>
      </w:r>
      <w:r w:rsidRPr="00A71F02">
        <w:rPr>
          <w:rFonts w:ascii="Times New Roman" w:hAnsi="Times New Roman" w:cs="Times New Roman"/>
          <w:sz w:val="28"/>
          <w:szCs w:val="28"/>
        </w:rPr>
        <w:t xml:space="preserve"> не так уж велика.</w:t>
      </w:r>
    </w:p>
    <w:p w:rsidR="005A04AE" w:rsidRPr="00A71F02" w:rsidRDefault="005A04AE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Выше отмечалось, что увеличение того или иного таксационного показателя ствола за определенный период времени называется приростом. Различают два рода прироста, различных по существу и способу их определения: текущий и средний.</w:t>
      </w:r>
    </w:p>
    <w:p w:rsidR="005A04AE" w:rsidRPr="00A71F02" w:rsidRDefault="005A04AE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Под текущим приростом понимают действительную величину, на которую изменяется таксационный показатель за определенный промежуток времени. В зависимости </w:t>
      </w:r>
      <w:r w:rsidR="000004B1" w:rsidRPr="00A71F02">
        <w:rPr>
          <w:rFonts w:ascii="Times New Roman" w:hAnsi="Times New Roman" w:cs="Times New Roman"/>
          <w:sz w:val="28"/>
          <w:szCs w:val="28"/>
        </w:rPr>
        <w:t>от сроков, за которые его определяют, различают следующие виды текущего прироста: текущий годи</w:t>
      </w:r>
      <w:r w:rsidR="00557AA9" w:rsidRPr="00A71F02">
        <w:rPr>
          <w:rFonts w:ascii="Times New Roman" w:hAnsi="Times New Roman" w:cs="Times New Roman"/>
          <w:sz w:val="28"/>
          <w:szCs w:val="28"/>
        </w:rPr>
        <w:t>ч</w:t>
      </w:r>
      <w:r w:rsidR="000004B1" w:rsidRPr="00A71F02">
        <w:rPr>
          <w:rFonts w:ascii="Times New Roman" w:hAnsi="Times New Roman" w:cs="Times New Roman"/>
          <w:sz w:val="28"/>
          <w:szCs w:val="28"/>
        </w:rPr>
        <w:t>ный – действительный прирост за один какой-либо календарный год; текущий периодический – действительный прирост за какой-либо определенный период времени, например</w:t>
      </w:r>
      <w:r w:rsidR="00167107" w:rsidRPr="00A71F02">
        <w:rPr>
          <w:rFonts w:ascii="Times New Roman" w:hAnsi="Times New Roman" w:cs="Times New Roman"/>
          <w:sz w:val="28"/>
          <w:szCs w:val="28"/>
        </w:rPr>
        <w:t>,</w:t>
      </w:r>
      <w:r w:rsidR="000004B1" w:rsidRPr="00A71F02">
        <w:rPr>
          <w:rFonts w:ascii="Times New Roman" w:hAnsi="Times New Roman" w:cs="Times New Roman"/>
          <w:sz w:val="28"/>
          <w:szCs w:val="28"/>
        </w:rPr>
        <w:t xml:space="preserve"> за последние 5 или 10 лет жизни дерева, и текущий общий (полный) – за все время, в течение которого образовался данный таксационный показатель.</w:t>
      </w: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54610</wp:posOffset>
            </wp:positionV>
            <wp:extent cx="3581400" cy="2838915"/>
            <wp:effectExtent l="0" t="0" r="0" b="0"/>
            <wp:wrapNone/>
            <wp:docPr id="2" name="Рисунок 2" descr="C:\Documents and Settings\user\Мои документы\Мои 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21F" w:rsidRPr="00A71F02" w:rsidRDefault="007D621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42A" w:rsidRPr="00A71F02" w:rsidRDefault="000E442A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Среднеарифметическая высота(</w:t>
      </w:r>
      <w:r w:rsidRPr="00A71F0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71F02">
        <w:rPr>
          <w:rFonts w:ascii="Times New Roman" w:hAnsi="Times New Roman" w:cs="Times New Roman"/>
          <w:sz w:val="28"/>
          <w:szCs w:val="28"/>
        </w:rPr>
        <w:t>) у пяти измеренных деревьев составила 8,5 м (возраст деревьев 32 года).</w:t>
      </w:r>
    </w:p>
    <w:p w:rsidR="000004B1" w:rsidRPr="00A71F02" w:rsidRDefault="00F169E4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Средний прирост по высоте в нашем исследовании мы получили (определили) путем деления среднеарифметической высоты пяти деревьев на возр</w:t>
      </w:r>
      <w:r w:rsidR="000E442A" w:rsidRPr="00A71F02">
        <w:rPr>
          <w:rFonts w:ascii="Times New Roman" w:hAnsi="Times New Roman" w:cs="Times New Roman"/>
          <w:sz w:val="28"/>
          <w:szCs w:val="28"/>
        </w:rPr>
        <w:t>аст, т.е. 8,5 м : 32 года= 0,26 м</w:t>
      </w:r>
      <w:r w:rsidRPr="00A71F02">
        <w:rPr>
          <w:rFonts w:ascii="Times New Roman" w:hAnsi="Times New Roman" w:cs="Times New Roman"/>
          <w:sz w:val="28"/>
          <w:szCs w:val="28"/>
        </w:rPr>
        <w:t xml:space="preserve">. Таким образом, средний прирост – это средняя арифметическая величина изменения таксационного показателя за 1 год </w:t>
      </w:r>
      <w:r w:rsidR="006A0E7F" w:rsidRPr="00A71F02">
        <w:rPr>
          <w:rFonts w:ascii="Times New Roman" w:hAnsi="Times New Roman" w:cs="Times New Roman"/>
          <w:sz w:val="28"/>
          <w:szCs w:val="28"/>
        </w:rPr>
        <w:t>в течение всей жизни дерева, т.е. средний общий (или просто средний) прирост, или в течение какого-либо периода.</w:t>
      </w:r>
    </w:p>
    <w:p w:rsidR="000E442A" w:rsidRPr="00A71F02" w:rsidRDefault="006A0E7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Для определения текущего периодического прироста за последние 10 лет нам пришлось определять прирост по примерным параметрам (по мутовкам).  Этот метод допускает </w:t>
      </w:r>
      <w:r w:rsidR="000E442A" w:rsidRPr="00A71F02">
        <w:rPr>
          <w:rFonts w:ascii="Times New Roman" w:hAnsi="Times New Roman" w:cs="Times New Roman"/>
          <w:sz w:val="28"/>
          <w:szCs w:val="28"/>
        </w:rPr>
        <w:t xml:space="preserve">серьёзную </w:t>
      </w:r>
      <w:r w:rsidRPr="00A71F02">
        <w:rPr>
          <w:rFonts w:ascii="Times New Roman" w:hAnsi="Times New Roman" w:cs="Times New Roman"/>
          <w:sz w:val="28"/>
          <w:szCs w:val="28"/>
        </w:rPr>
        <w:t>ошибку.</w:t>
      </w:r>
    </w:p>
    <w:p w:rsidR="00DE5171" w:rsidRPr="00A71F02" w:rsidRDefault="000E442A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Так, например, по возрасту только  у одного дерева из пяти насчитывается 32 </w:t>
      </w:r>
      <w:r w:rsidR="00DE5171" w:rsidRPr="00A71F02">
        <w:rPr>
          <w:rFonts w:ascii="Times New Roman" w:hAnsi="Times New Roman" w:cs="Times New Roman"/>
          <w:sz w:val="28"/>
          <w:szCs w:val="28"/>
        </w:rPr>
        <w:t>мутовки, у другого только 24 (не достает 8 мутовок), у третьего и четвертого 26 (не достает 5 мутовок).</w:t>
      </w:r>
    </w:p>
    <w:p w:rsidR="000E442A" w:rsidRPr="00A71F02" w:rsidRDefault="00DE5171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Поэтому мы отмечаем, что возраст пихты Вича по мутовкам определить невозможно (в отличие, например, от сосны).</w:t>
      </w:r>
    </w:p>
    <w:p w:rsidR="006A0E7F" w:rsidRPr="00A71F02" w:rsidRDefault="006A0E7F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>Прирост определяли по формуле:</w:t>
      </w:r>
    </w:p>
    <w:p w:rsidR="007B5603" w:rsidRPr="00A71F02" w:rsidRDefault="007B5603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E7F" w:rsidRPr="00A71F02" w:rsidRDefault="0069081C" w:rsidP="007B5603">
      <w:pPr>
        <w:pStyle w:val="a7"/>
        <w:tabs>
          <w:tab w:val="left" w:pos="851"/>
        </w:tabs>
        <w:ind w:left="0"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8,5 м × 10 лет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32 года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=2,7 м</m:t>
          </m:r>
        </m:oMath>
      </m:oMathPara>
    </w:p>
    <w:p w:rsidR="007B5603" w:rsidRPr="00A71F02" w:rsidRDefault="007B5603" w:rsidP="007B5603">
      <w:pPr>
        <w:pStyle w:val="a7"/>
        <w:tabs>
          <w:tab w:val="left" w:pos="851"/>
        </w:tabs>
        <w:ind w:left="0"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6A0E7F" w:rsidRPr="00A71F02" w:rsidRDefault="004F1262" w:rsidP="002A6B1B">
      <w:pPr>
        <w:pStyle w:val="a7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hAnsi="Times New Roman" w:cs="Times New Roman"/>
          <w:sz w:val="28"/>
          <w:szCs w:val="28"/>
        </w:rPr>
        <w:t xml:space="preserve">где: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Pr="00A71F02">
        <w:rPr>
          <w:rFonts w:ascii="Times New Roman" w:hAnsi="Times New Roman" w:cs="Times New Roman"/>
          <w:sz w:val="28"/>
          <w:szCs w:val="28"/>
        </w:rPr>
        <w:t xml:space="preserve"> - общая высота дерева на данный момент;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Pr="00A71F02">
        <w:rPr>
          <w:rFonts w:ascii="Times New Roman" w:hAnsi="Times New Roman" w:cs="Times New Roman"/>
          <w:sz w:val="28"/>
          <w:szCs w:val="28"/>
        </w:rPr>
        <w:t xml:space="preserve"> – возраст дерева</w:t>
      </w:r>
      <w:r w:rsidR="00974890" w:rsidRPr="00A71F02">
        <w:rPr>
          <w:rFonts w:ascii="Times New Roman" w:hAnsi="Times New Roman" w:cs="Times New Roman"/>
          <w:sz w:val="28"/>
          <w:szCs w:val="28"/>
        </w:rPr>
        <w:t xml:space="preserve"> (за период 10 лет)</w:t>
      </w:r>
      <w:r w:rsidRPr="00A71F02">
        <w:rPr>
          <w:rFonts w:ascii="Times New Roman" w:hAnsi="Times New Roman" w:cs="Times New Roman"/>
          <w:sz w:val="28"/>
          <w:szCs w:val="28"/>
        </w:rPr>
        <w:t>.</w:t>
      </w:r>
    </w:p>
    <w:p w:rsidR="004F1262" w:rsidRPr="00A71F02" w:rsidRDefault="004F1262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Для определения прироста по диаметру у растущих пяти деревьев измерялся диаметр на высоте груди </w:t>
      </w:r>
      <w:r w:rsidR="00167107" w:rsidRPr="00A71F02">
        <w:rPr>
          <w:rFonts w:ascii="Times New Roman" w:eastAsiaTheme="minorEastAsia" w:hAnsi="Times New Roman" w:cs="Times New Roman"/>
          <w:sz w:val="28"/>
          <w:szCs w:val="28"/>
        </w:rPr>
        <w:t>(1,3м),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затем определяли среднеарифметическое число по диаметру и определяли средний прирост путем деления величины диаметра на возраст по формуле:</w:t>
      </w:r>
    </w:p>
    <w:p w:rsidR="005A6069" w:rsidRPr="00A71F02" w:rsidRDefault="005A6069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F1262" w:rsidRPr="00A71F02" w:rsidRDefault="0069081C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den>
          </m:f>
        </m:oMath>
      </m:oMathPara>
    </w:p>
    <w:p w:rsidR="005A6069" w:rsidRPr="00A71F02" w:rsidRDefault="005A6069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4F1262" w:rsidRPr="00A71F02" w:rsidRDefault="004F1262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где: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– величина диаметра,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– возраст.</w:t>
      </w:r>
    </w:p>
    <w:p w:rsidR="00974890" w:rsidRPr="00A71F02" w:rsidRDefault="00974890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Среднеарифметический диаметр, из</w:t>
      </w:r>
      <w:r w:rsidR="006F44F6" w:rsidRPr="00A71F02">
        <w:rPr>
          <w:rFonts w:ascii="Times New Roman" w:eastAsiaTheme="minorEastAsia" w:hAnsi="Times New Roman" w:cs="Times New Roman"/>
          <w:sz w:val="28"/>
          <w:szCs w:val="28"/>
        </w:rPr>
        <w:t>меренный на высоте груди (1,3) у пяти деревьев пихты Вича, равен 11,6 см.</w:t>
      </w:r>
    </w:p>
    <w:p w:rsidR="005A6069" w:rsidRPr="00A71F02" w:rsidRDefault="006F44F6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Таким </w:t>
      </w:r>
      <w:r w:rsidR="007B5603" w:rsidRPr="00A71F02">
        <w:rPr>
          <w:rFonts w:ascii="Times New Roman" w:eastAsiaTheme="minorEastAsia" w:hAnsi="Times New Roman" w:cs="Times New Roman"/>
          <w:sz w:val="28"/>
          <w:szCs w:val="28"/>
        </w:rPr>
        <w:t>образом,</w:t>
      </w:r>
      <w:r w:rsidR="00557AA9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прирост (средне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годичный)</w:t>
      </w:r>
      <w:r w:rsidR="005A6069" w:rsidRPr="00A71F02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6F44F6" w:rsidRPr="00A71F02" w:rsidRDefault="006F44F6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F1262" w:rsidRPr="00A71F02" w:rsidRDefault="0069081C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11,6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=0,362 см</m:t>
          </m:r>
        </m:oMath>
      </m:oMathPara>
    </w:p>
    <w:p w:rsidR="005A6069" w:rsidRPr="00A71F02" w:rsidRDefault="005A6069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F1262" w:rsidRPr="00A71F02" w:rsidRDefault="000712F3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По такому же принципу определили и площадь поперечного сечения. Прирост по диаметру и площади сечения, как и по объему, определяли только без коры. Поскольку эти величины замерялись у растущих деревьев, то, естественно, кору не снимали, а диаметр </w:t>
      </w:r>
      <w:r w:rsidR="00167107" w:rsidRPr="00A71F02">
        <w:rPr>
          <w:rFonts w:ascii="Times New Roman" w:eastAsiaTheme="minorEastAsia" w:hAnsi="Times New Roman" w:cs="Times New Roman"/>
          <w:sz w:val="28"/>
          <w:szCs w:val="28"/>
        </w:rPr>
        <w:t>без коры определяли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по сортиментным и товарным таблицам Н.П. Анучина.</w:t>
      </w:r>
    </w:p>
    <w:p w:rsidR="000712F3" w:rsidRPr="00A71F02" w:rsidRDefault="000712F3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В ходе определения и характеристики таксационных показателей пихты Вича нами был проведен анализ хода роста пяти растущих деревьев пихты.</w:t>
      </w:r>
    </w:p>
    <w:p w:rsidR="000712F3" w:rsidRPr="00A71F02" w:rsidRDefault="000712F3" w:rsidP="004F1262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У каждой древесной породы создается определенный режим роста, или, как принято говорить в таксации</w:t>
      </w:r>
      <w:r w:rsidR="00A837E2" w:rsidRPr="00A71F0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ход роста. Под ходом роста понимают изменени</w:t>
      </w:r>
      <w:r w:rsidR="00A837E2" w:rsidRPr="00A71F02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в связи с возрастом дерева его таксационных признаков: диаметра, высоты, объема, видового числа, приростов и т.д.</w:t>
      </w:r>
    </w:p>
    <w:p w:rsidR="00875231" w:rsidRPr="00A71F02" w:rsidRDefault="000712F3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На рост и развитие дерева оказывают влияние различные факторы: почвенно-грунтовые и климатические условия, порода, возраст дерева, лесохозяйственные мероприятия, проводимые человеком, и т.д. </w:t>
      </w:r>
      <w:r w:rsidR="00AB5EEE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Древесная порода в зависимости от различных </w:t>
      </w:r>
      <w:r w:rsidR="00875231" w:rsidRPr="00A71F02">
        <w:rPr>
          <w:rFonts w:ascii="Times New Roman" w:eastAsiaTheme="minorEastAsia" w:hAnsi="Times New Roman" w:cs="Times New Roman"/>
          <w:sz w:val="28"/>
          <w:szCs w:val="28"/>
        </w:rPr>
        <w:t>лесорастительных условий изменяет свои свойства, а в связи с этим и характер роста. Например, дуб на черноземе, супеси и сол</w:t>
      </w:r>
      <w:r w:rsidR="00557AA9" w:rsidRPr="00A71F02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75231" w:rsidRPr="00A71F02">
        <w:rPr>
          <w:rFonts w:ascii="Times New Roman" w:eastAsiaTheme="minorEastAsia" w:hAnsi="Times New Roman" w:cs="Times New Roman"/>
          <w:sz w:val="28"/>
          <w:szCs w:val="28"/>
        </w:rPr>
        <w:t>нц</w:t>
      </w:r>
      <w:r w:rsidR="00A837E2" w:rsidRPr="00A71F02">
        <w:rPr>
          <w:rFonts w:ascii="Times New Roman" w:eastAsiaTheme="minorEastAsia" w:hAnsi="Times New Roman" w:cs="Times New Roman"/>
          <w:sz w:val="28"/>
          <w:szCs w:val="28"/>
        </w:rPr>
        <w:t>ах</w:t>
      </w:r>
      <w:r w:rsidR="00875231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растет по-разному. Это же касается и пихты Вича. Все условия произрастания, почвенно-климатические условия ее коренного произрастания в Японии значительно отличаются от названных условий дендропарка колледжа. К сожалению эти показатели в дендропарке значительно уступают условиям произрастания в Японии.</w:t>
      </w:r>
    </w:p>
    <w:p w:rsidR="00875231" w:rsidRPr="00A71F02" w:rsidRDefault="00875231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Наш анализ проводился для определения размеров таксационных показателей, которые имел ствол в том или ином возрасте. Они приведены выше.</w:t>
      </w:r>
    </w:p>
    <w:p w:rsidR="00875231" w:rsidRPr="00A71F02" w:rsidRDefault="00875231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Для определения класса роста пихты нами была использована классификация Крафта. Учитывая, что насаждения выделены в отдельный квартал, больных, зараженных вредителями, угнетающих пород нет, все деревья отнесены ко </w:t>
      </w:r>
      <w:r w:rsidRPr="00A71F02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классу роста – господствующие.</w:t>
      </w:r>
    </w:p>
    <w:p w:rsidR="00875231" w:rsidRPr="00A71F02" w:rsidRDefault="00875231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Данная порода</w:t>
      </w:r>
      <w:r w:rsidR="0099303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9303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интродуцент, </w:t>
      </w:r>
      <w:r w:rsidR="00B81C36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хорошо акклиматизировавшаяся в Липецкой ЛОСС и </w:t>
      </w:r>
      <w:r w:rsidR="00A837E2" w:rsidRPr="00A71F02">
        <w:rPr>
          <w:rFonts w:ascii="Times New Roman" w:eastAsiaTheme="minorEastAsia" w:hAnsi="Times New Roman" w:cs="Times New Roman"/>
          <w:sz w:val="28"/>
          <w:szCs w:val="28"/>
        </w:rPr>
        <w:t>полученная из питомника ЛОСС. М</w:t>
      </w:r>
      <w:r w:rsidR="00B81C36" w:rsidRPr="00A71F02">
        <w:rPr>
          <w:rFonts w:ascii="Times New Roman" w:eastAsiaTheme="minorEastAsia" w:hAnsi="Times New Roman" w:cs="Times New Roman"/>
          <w:sz w:val="28"/>
          <w:szCs w:val="28"/>
        </w:rPr>
        <w:t>ы провели измерение проекции кроны</w:t>
      </w:r>
      <w:r w:rsidR="00A837E2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пяти деревьев</w:t>
      </w:r>
      <w:r w:rsidR="00B81C36" w:rsidRPr="00A71F0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E3BBD" w:rsidRPr="00A71F02" w:rsidRDefault="00B81C36" w:rsidP="000E3BBD">
      <w:pPr>
        <w:pStyle w:val="a7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Проекцию кроны измеряли для установления объективного признака типичности ствола. У кроны измеряли два диаметра: в направлении с се</w:t>
      </w:r>
      <w:r w:rsidR="000E3BBD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вера на юг и с запада на восток </w:t>
      </w:r>
      <w:r w:rsidR="000E3BBD" w:rsidRPr="00A71F02">
        <w:rPr>
          <w:rFonts w:ascii="Times New Roman" w:hAnsi="Times New Roman" w:cs="Times New Roman"/>
          <w:sz w:val="28"/>
          <w:szCs w:val="28"/>
        </w:rPr>
        <w:t>(см.пр. № 2 лист 1).</w:t>
      </w:r>
    </w:p>
    <w:p w:rsidR="00B81C36" w:rsidRPr="00A71F02" w:rsidRDefault="00B81C36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Площадь проекции кроны определили по формуле площади эллипса:</w:t>
      </w:r>
    </w:p>
    <w:p w:rsidR="00B81C36" w:rsidRPr="00A71F02" w:rsidRDefault="00B81C36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g=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πab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</m:oMath>
      </m:oMathPara>
    </w:p>
    <w:p w:rsidR="005A6069" w:rsidRPr="00A71F02" w:rsidRDefault="005A6069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477AF7" w:rsidRPr="00A71F02" w:rsidRDefault="009467C1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где: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6F44F6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постоянная величина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57AA9" w:rsidRPr="00A71F02">
        <w:rPr>
          <w:rFonts w:ascii="Times New Roman" w:eastAsiaTheme="minorEastAsia" w:hAnsi="Times New Roman" w:cs="Times New Roman"/>
          <w:sz w:val="28"/>
          <w:szCs w:val="28"/>
        </w:rPr>
        <w:t>ра</w:t>
      </w:r>
      <w:r w:rsidR="006F44F6" w:rsidRPr="00A71F02">
        <w:rPr>
          <w:rFonts w:ascii="Times New Roman" w:eastAsiaTheme="minorEastAsia" w:hAnsi="Times New Roman" w:cs="Times New Roman"/>
          <w:sz w:val="28"/>
          <w:szCs w:val="28"/>
        </w:rPr>
        <w:t>вная 3,141;</w:t>
      </w:r>
    </w:p>
    <w:p w:rsidR="00477AF7" w:rsidRPr="00A71F02" w:rsidRDefault="00477AF7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="009467C1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среднеарифметический диаметр</w:t>
      </w:r>
      <w:r w:rsidR="0099303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37E2" w:rsidRPr="00A71F02">
        <w:rPr>
          <w:rFonts w:ascii="Times New Roman" w:eastAsiaTheme="minorEastAsia" w:hAnsi="Times New Roman" w:cs="Times New Roman"/>
          <w:sz w:val="28"/>
          <w:szCs w:val="28"/>
        </w:rPr>
        <w:t>кроны</w:t>
      </w:r>
      <w:r w:rsidR="009467C1" w:rsidRPr="00A71F02">
        <w:rPr>
          <w:rFonts w:ascii="Times New Roman" w:eastAsiaTheme="minorEastAsia" w:hAnsi="Times New Roman" w:cs="Times New Roman"/>
          <w:sz w:val="28"/>
          <w:szCs w:val="28"/>
        </w:rPr>
        <w:t>, измеренны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99303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у пяти деревьев по проекции нижних ветвей с Запада на Восток, и, равный 2,032 м;</w:t>
      </w:r>
    </w:p>
    <w:p w:rsidR="00843653" w:rsidRPr="00A71F02" w:rsidRDefault="00477AF7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 w:rsidR="00287E7E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– среднеарифметический диаметр кроны, измеренный у пяти деревьев по проекции нижних ветвей с </w:t>
      </w:r>
      <w:r w:rsidR="007B5603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Севера </w:t>
      </w:r>
      <w:r w:rsidR="00287E7E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r w:rsidR="007B5603" w:rsidRPr="00A71F02">
        <w:rPr>
          <w:rFonts w:ascii="Times New Roman" w:eastAsiaTheme="minorEastAsia" w:hAnsi="Times New Roman" w:cs="Times New Roman"/>
          <w:sz w:val="28"/>
          <w:szCs w:val="28"/>
        </w:rPr>
        <w:t>Юг</w:t>
      </w:r>
      <w:r w:rsidR="00287E7E" w:rsidRPr="00A71F02">
        <w:rPr>
          <w:rFonts w:ascii="Times New Roman" w:eastAsiaTheme="minorEastAsia" w:hAnsi="Times New Roman" w:cs="Times New Roman"/>
          <w:sz w:val="28"/>
          <w:szCs w:val="28"/>
        </w:rPr>
        <w:t>, и, равный 2,</w:t>
      </w:r>
      <w:r w:rsidR="007B5603" w:rsidRPr="00A71F02">
        <w:rPr>
          <w:rFonts w:ascii="Times New Roman" w:eastAsiaTheme="minorEastAsia" w:hAnsi="Times New Roman" w:cs="Times New Roman"/>
          <w:sz w:val="28"/>
          <w:szCs w:val="28"/>
        </w:rPr>
        <w:t>238</w:t>
      </w:r>
      <w:r w:rsidR="00287E7E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7B5603" w:rsidRPr="00A71F0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57AA9" w:rsidRPr="00A71F02" w:rsidRDefault="007B5603" w:rsidP="00557AA9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Таким образом, площадь проекции кроны, в среднем, р</w:t>
      </w:r>
      <w:r w:rsidR="007A4434" w:rsidRPr="00A71F02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вна:</w:t>
      </w:r>
    </w:p>
    <w:p w:rsidR="00C16AFC" w:rsidRPr="00A71F02" w:rsidRDefault="00C16AFC" w:rsidP="00557AA9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E110A2" w:rsidRDefault="009C69DE" w:rsidP="00C16AFC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g=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πab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3,141×2,032×2,238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14,284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=3,57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C16AFC" w:rsidRPr="00A71F02" w:rsidRDefault="00C16AFC" w:rsidP="00C16AFC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B5603" w:rsidRPr="00A71F02" w:rsidRDefault="007B5603" w:rsidP="0087523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В среднем площадь сечения проекции кроны</w:t>
      </w:r>
      <w:r w:rsidR="00125CE9" w:rsidRPr="00A71F02">
        <w:rPr>
          <w:rFonts w:ascii="Times New Roman" w:eastAsiaTheme="minorEastAsia" w:hAnsi="Times New Roman" w:cs="Times New Roman"/>
          <w:sz w:val="28"/>
          <w:szCs w:val="28"/>
        </w:rPr>
        <w:t>, определенная по формуле площади эллипса растущих деревьев пихты Вича, составляет 3,57 м</w:t>
      </w:r>
      <w:r w:rsidR="00125CE9" w:rsidRPr="00A71F02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125CE9" w:rsidRPr="00A71F02">
        <w:rPr>
          <w:rFonts w:ascii="Times New Roman" w:eastAsiaTheme="minorEastAsia" w:hAnsi="Times New Roman" w:cs="Times New Roman"/>
          <w:sz w:val="28"/>
          <w:szCs w:val="28"/>
        </w:rPr>
        <w:t>. По этой характеристике все сырорастущие деревья пихты Вича следует отнести к деревьям хорошего класса роста.</w:t>
      </w:r>
    </w:p>
    <w:p w:rsidR="009467C1" w:rsidRPr="00A71F02" w:rsidRDefault="009467C1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Энергию роста в высоту определяли приблизительно</w:t>
      </w:r>
      <w:r w:rsidR="00904559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по форме кроны. Крона приподнята, нижняя часть ствола очищена от сучьев. Форма кроны коническая, что является характерным признаком для пихт, елей.</w:t>
      </w:r>
    </w:p>
    <w:p w:rsidR="009467C1" w:rsidRPr="00A71F02" w:rsidRDefault="009467C1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Корневая шейка ствола четко выражена и отмечена краской.</w:t>
      </w:r>
    </w:p>
    <w:p w:rsidR="009467C1" w:rsidRPr="00A71F02" w:rsidRDefault="009467C1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На стволе краской отмечена таксационная высота – высота ствола 1,3м от корневой шейки.</w:t>
      </w:r>
    </w:p>
    <w:p w:rsidR="009467C1" w:rsidRPr="00A71F02" w:rsidRDefault="009467C1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На высоте груди (1,3м) измерены два взаимно перпендикулярных диаметра в направлениях с севера на юг и с запада на восток.</w:t>
      </w:r>
    </w:p>
    <w:p w:rsidR="009467C1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521362</wp:posOffset>
            </wp:positionV>
            <wp:extent cx="3468830" cy="2600325"/>
            <wp:effectExtent l="0" t="0" r="0" b="0"/>
            <wp:wrapNone/>
            <wp:docPr id="3" name="Рисунок 3" descr="C:\Documents and Settings\user\Рабочий стол\Новая папка (4)\q2i9ABjb0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4)\q2i9ABjb0o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3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67C1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Ниже приводится схема расположения модельного дерева по отношению к ближайшим деревьям и характеристика четырех </w:t>
      </w:r>
      <w:r w:rsidR="00A837E2" w:rsidRPr="00A71F02">
        <w:rPr>
          <w:rFonts w:ascii="Times New Roman" w:eastAsiaTheme="minorEastAsia" w:hAnsi="Times New Roman" w:cs="Times New Roman"/>
          <w:sz w:val="28"/>
          <w:szCs w:val="28"/>
        </w:rPr>
        <w:t>сосе</w:t>
      </w:r>
      <w:r w:rsidR="009467C1" w:rsidRPr="00A71F02">
        <w:rPr>
          <w:rFonts w:ascii="Times New Roman" w:eastAsiaTheme="minorEastAsia" w:hAnsi="Times New Roman" w:cs="Times New Roman"/>
          <w:sz w:val="28"/>
          <w:szCs w:val="28"/>
        </w:rPr>
        <w:t>дних деревьев.</w:t>
      </w: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9467C1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A6069" w:rsidRPr="00A71F02" w:rsidRDefault="005A6069" w:rsidP="007A4434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467C1" w:rsidRPr="00A71F02" w:rsidRDefault="00A53954" w:rsidP="005A6069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Таким </w:t>
      </w:r>
      <w:r w:rsidR="00125CE9" w:rsidRPr="00A71F02">
        <w:rPr>
          <w:rFonts w:ascii="Times New Roman" w:eastAsiaTheme="minorEastAsia" w:hAnsi="Times New Roman" w:cs="Times New Roman"/>
          <w:sz w:val="28"/>
          <w:szCs w:val="28"/>
        </w:rPr>
        <w:t>образом,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наши исследования подтверждают, что интродуцент – пихта Вича довольно-таки устойчиво развивается на территории дендропарка колледжа. В Липецкой ЛОСС в возрасте 23 лет она имела высоту около 8 метров и диаметр ствола до 13 см. в нашем дендропарке в возрасте 32 лет пихта достигла </w:t>
      </w:r>
      <w:r w:rsidR="007A4434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средней 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высоты </w:t>
      </w:r>
      <w:r w:rsidR="007A4434" w:rsidRPr="00A71F02">
        <w:rPr>
          <w:rFonts w:ascii="Times New Roman" w:eastAsiaTheme="minorEastAsia" w:hAnsi="Times New Roman" w:cs="Times New Roman"/>
          <w:sz w:val="28"/>
          <w:szCs w:val="28"/>
        </w:rPr>
        <w:t>8,5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м </w:t>
      </w:r>
      <w:r w:rsidR="007A4434" w:rsidRPr="00A71F02">
        <w:rPr>
          <w:rFonts w:ascii="Times New Roman" w:eastAsiaTheme="minorEastAsia" w:hAnsi="Times New Roman" w:cs="Times New Roman"/>
          <w:sz w:val="28"/>
          <w:szCs w:val="28"/>
        </w:rPr>
        <w:t>и средним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диаметром ствола на высоте груди </w:t>
      </w:r>
      <w:r w:rsidR="007A4434" w:rsidRPr="00A71F02">
        <w:rPr>
          <w:rFonts w:ascii="Times New Roman" w:eastAsiaTheme="minorEastAsia" w:hAnsi="Times New Roman" w:cs="Times New Roman"/>
          <w:sz w:val="28"/>
          <w:szCs w:val="28"/>
        </w:rPr>
        <w:t xml:space="preserve">11,6 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см. Рассчитываем, что в ближайшие годы пихта должна обильно плодоносить и это позволит создать лесосеменную базу (на первое время пусть и небольшую).</w:t>
      </w:r>
    </w:p>
    <w:p w:rsidR="00794BDF" w:rsidRPr="00A71F02" w:rsidRDefault="00D953C5" w:rsidP="00A71F02">
      <w:pPr>
        <w:pStyle w:val="Default"/>
        <w:jc w:val="center"/>
        <w:rPr>
          <w:b/>
          <w:color w:val="auto"/>
          <w:sz w:val="32"/>
          <w:szCs w:val="32"/>
        </w:rPr>
      </w:pPr>
      <w:r w:rsidRPr="00A71F02">
        <w:rPr>
          <w:b/>
          <w:color w:val="auto"/>
          <w:sz w:val="32"/>
          <w:szCs w:val="32"/>
        </w:rPr>
        <w:t>3</w:t>
      </w:r>
      <w:r w:rsidR="00794BDF" w:rsidRPr="00A71F02">
        <w:rPr>
          <w:b/>
          <w:color w:val="auto"/>
          <w:sz w:val="32"/>
          <w:szCs w:val="32"/>
        </w:rPr>
        <w:t xml:space="preserve">. </w:t>
      </w:r>
      <w:r w:rsidR="00794BDF" w:rsidRPr="00A71F02">
        <w:rPr>
          <w:b/>
          <w:color w:val="auto"/>
          <w:sz w:val="28"/>
          <w:szCs w:val="28"/>
        </w:rPr>
        <w:t>Практическая значимость выполненных работ и проведенных исследований</w:t>
      </w:r>
    </w:p>
    <w:p w:rsidR="00A53954" w:rsidRPr="00A71F02" w:rsidRDefault="00A53954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Проведя исследование, можно с полной уверенностью утверждать, что интродуцент – пихта Вича</w:t>
      </w:r>
      <w:r w:rsidR="0099303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55BAD" w:rsidRPr="00A71F02">
        <w:rPr>
          <w:rFonts w:ascii="Times New Roman" w:eastAsiaTheme="minorEastAsia" w:hAnsi="Times New Roman" w:cs="Times New Roman"/>
          <w:sz w:val="28"/>
          <w:szCs w:val="28"/>
        </w:rPr>
        <w:t>вполне может внедряться как на лесохозяйственных площадях (на лесокультурных), так и в озеленении – в скверах, парках, аллеях. Это подтверждается хорошим ростом и состоянием пихты.</w:t>
      </w:r>
    </w:p>
    <w:p w:rsidR="00555BAD" w:rsidRPr="00A71F02" w:rsidRDefault="00555BAD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Выводы: у нормально развивающейся пихты, как, </w:t>
      </w:r>
      <w:r w:rsidR="00125CE9" w:rsidRPr="00A71F02">
        <w:rPr>
          <w:rFonts w:ascii="Times New Roman" w:eastAsiaTheme="minorEastAsia" w:hAnsi="Times New Roman" w:cs="Times New Roman"/>
          <w:sz w:val="28"/>
          <w:szCs w:val="28"/>
        </w:rPr>
        <w:t>впрочем,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 и у других пород, существует математическая связь между текущим годичным и средним приростом;</w:t>
      </w:r>
    </w:p>
    <w:p w:rsidR="00555BAD" w:rsidRPr="00A71F02" w:rsidRDefault="00555BAD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текущий и средний приросты с увеличением возраста увеличиваются и, достигнув максимума, уменьшаются;</w:t>
      </w:r>
    </w:p>
    <w:p w:rsidR="00555BAD" w:rsidRPr="00A71F02" w:rsidRDefault="00555BAD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максимум текущего годичного прироста наступает раньше, чем максимум среднего прироста;</w:t>
      </w:r>
    </w:p>
    <w:p w:rsidR="00555BAD" w:rsidRPr="00A71F02" w:rsidRDefault="00555BAD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в период, когда средний прирост увеличивается, текущий годичный прирост больше среднего;</w:t>
      </w:r>
    </w:p>
    <w:p w:rsidR="00555BAD" w:rsidRPr="00A71F02" w:rsidRDefault="00555BAD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когда средний прирост достигает максимума, текущий годичный прирост больше среднего;</w:t>
      </w:r>
    </w:p>
    <w:p w:rsidR="00555BAD" w:rsidRPr="00A71F02" w:rsidRDefault="00555BAD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в период, когда средний прирост уменьшается, текущий годичный прирост меньше среднего.</w:t>
      </w:r>
    </w:p>
    <w:p w:rsidR="00555BAD" w:rsidRPr="00A71F02" w:rsidRDefault="00555BAD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В действительности такой идеальной правильности в соотношениях приростов не наблюдается. Такие отклонения действительных соотношений приростов от нормального объясняются изменением природных условий роста дерева, колебания которых нарушают математическую связь между абсолютными величинами приростов и плавный характер, отображающих </w:t>
      </w:r>
      <w:r w:rsidR="00E30599" w:rsidRPr="00A71F02">
        <w:rPr>
          <w:rFonts w:ascii="Times New Roman" w:eastAsiaTheme="minorEastAsia" w:hAnsi="Times New Roman" w:cs="Times New Roman"/>
          <w:sz w:val="28"/>
          <w:szCs w:val="28"/>
        </w:rPr>
        <w:t>изменение этих приростов во времени.</w:t>
      </w:r>
    </w:p>
    <w:p w:rsidR="00E30599" w:rsidRPr="00A71F02" w:rsidRDefault="00E30599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Тем не менее отмечено, что стволы полнодревесные, по форме малосбежистые.</w:t>
      </w:r>
    </w:p>
    <w:p w:rsidR="00E30599" w:rsidRPr="00A71F02" w:rsidRDefault="00E30599" w:rsidP="00A53954">
      <w:pPr>
        <w:pStyle w:val="a7"/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Описанный выше анализ в данной исследовательской работе называется неполным, т.к. валка дерева не представляется возможным, а приросты определялись с помощью приростного бурава. </w:t>
      </w:r>
    </w:p>
    <w:p w:rsidR="0052214D" w:rsidRPr="00A71F02" w:rsidRDefault="0052214D" w:rsidP="00A71F02">
      <w:pPr>
        <w:tabs>
          <w:tab w:val="left" w:pos="919"/>
          <w:tab w:val="left" w:pos="2127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2214D" w:rsidRPr="00A71F02" w:rsidRDefault="00572D82" w:rsidP="0052214D">
      <w:pPr>
        <w:tabs>
          <w:tab w:val="left" w:pos="919"/>
          <w:tab w:val="left" w:pos="2127"/>
        </w:tabs>
        <w:spacing w:after="0" w:line="360" w:lineRule="auto"/>
        <w:ind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sz w:val="28"/>
          <w:szCs w:val="28"/>
        </w:rPr>
        <w:t>Приложение № 1(лист1</w:t>
      </w:r>
      <w:r w:rsidR="0052214D" w:rsidRPr="00A71F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2214D" w:rsidRPr="00A71F02" w:rsidRDefault="00C46EBA" w:rsidP="0052214D">
      <w:pPr>
        <w:tabs>
          <w:tab w:val="left" w:pos="919"/>
          <w:tab w:val="left" w:pos="2127"/>
        </w:tabs>
        <w:spacing w:after="0" w:line="360" w:lineRule="auto"/>
        <w:ind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125730</wp:posOffset>
            </wp:positionV>
            <wp:extent cx="4362450" cy="4184015"/>
            <wp:effectExtent l="0" t="0" r="0" b="0"/>
            <wp:wrapNone/>
            <wp:docPr id="7" name="Рисунок 1" descr="C:\Users\Ирина\Desktop\онр\IMG_20190625_1756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нр\IMG_20190625_17560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14D" w:rsidRPr="00A71F02" w:rsidRDefault="0052214D" w:rsidP="0052214D">
      <w:pPr>
        <w:tabs>
          <w:tab w:val="left" w:pos="919"/>
          <w:tab w:val="left" w:pos="2127"/>
        </w:tabs>
        <w:spacing w:after="0" w:line="360" w:lineRule="auto"/>
        <w:ind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30599" w:rsidRPr="00A71F02" w:rsidRDefault="0052214D" w:rsidP="0052214D">
      <w:pPr>
        <w:tabs>
          <w:tab w:val="left" w:pos="919"/>
          <w:tab w:val="left" w:pos="2127"/>
        </w:tabs>
        <w:spacing w:after="0" w:line="360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4655820</wp:posOffset>
            </wp:positionV>
            <wp:extent cx="4362450" cy="3581400"/>
            <wp:effectExtent l="0" t="0" r="0" b="0"/>
            <wp:wrapNone/>
            <wp:docPr id="8" name="Рисунок 2" descr="C:\Users\Ирина\Desktop\IMG_20191002_12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_20191002_122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599" w:rsidRPr="00A71F02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0E3BBD" w:rsidRPr="00A71F02" w:rsidRDefault="000E3BBD" w:rsidP="000E3BBD">
      <w:pPr>
        <w:pStyle w:val="a7"/>
        <w:tabs>
          <w:tab w:val="left" w:pos="851"/>
          <w:tab w:val="left" w:pos="5970"/>
          <w:tab w:val="right" w:pos="9355"/>
        </w:tabs>
        <w:ind w:left="0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71F02">
        <w:rPr>
          <w:rFonts w:ascii="Times New Roman" w:hAnsi="Times New Roman" w:cs="Times New Roman"/>
          <w:b/>
          <w:i/>
          <w:sz w:val="28"/>
          <w:szCs w:val="28"/>
        </w:rPr>
        <w:tab/>
        <w:t>Приложение № 1(лист 2)</w:t>
      </w:r>
    </w:p>
    <w:p w:rsidR="000E3BBD" w:rsidRPr="00A71F02" w:rsidRDefault="000E3BBD" w:rsidP="000E3BBD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0E3BBD" w:rsidRPr="00A71F02" w:rsidRDefault="00A71F02" w:rsidP="000E3BBD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95250</wp:posOffset>
            </wp:positionV>
            <wp:extent cx="3181350" cy="3619500"/>
            <wp:effectExtent l="0" t="0" r="0" b="0"/>
            <wp:wrapNone/>
            <wp:docPr id="11" name="Рисунок 5" descr="C:\Users\Ирина\Desktop\онр\IMG_20191002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нр\IMG_20191002_121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BD" w:rsidRPr="00A71F02" w:rsidRDefault="000E3BBD" w:rsidP="000E3BBD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0E3BBD" w:rsidRPr="00A71F02" w:rsidRDefault="000E3BBD" w:rsidP="000E3BBD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0E3BBD" w:rsidRPr="00A71F02" w:rsidRDefault="000E3BBD" w:rsidP="000E3BBD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0E3BBD" w:rsidRPr="00A71F02" w:rsidRDefault="000E3BBD" w:rsidP="000E3BBD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94D95" w:rsidRPr="00A71F02" w:rsidRDefault="00894D95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94D95" w:rsidRPr="00A71F02" w:rsidRDefault="00894D95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94D95" w:rsidRDefault="00894D95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2F0113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190500</wp:posOffset>
            </wp:positionV>
            <wp:extent cx="3419475" cy="3724275"/>
            <wp:effectExtent l="0" t="0" r="0" b="0"/>
            <wp:wrapNone/>
            <wp:docPr id="14" name="Рисунок 8" descr="C:\Users\Ирина\Desktop\онр\IMG_20191002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онр\IMG_20191002_121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P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71F02" w:rsidRDefault="00A71F0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2214D" w:rsidRPr="00A71F02" w:rsidRDefault="000E3BBD" w:rsidP="00894D95">
      <w:pPr>
        <w:pStyle w:val="a7"/>
        <w:tabs>
          <w:tab w:val="left" w:pos="851"/>
          <w:tab w:val="left" w:pos="5970"/>
          <w:tab w:val="right" w:pos="9355"/>
        </w:tabs>
        <w:ind w:left="0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71F02">
        <w:rPr>
          <w:rFonts w:ascii="Times New Roman" w:hAnsi="Times New Roman" w:cs="Times New Roman"/>
          <w:b/>
          <w:i/>
          <w:sz w:val="28"/>
          <w:szCs w:val="28"/>
        </w:rPr>
        <w:t>Приложение № 2(лист 1)</w:t>
      </w:r>
    </w:p>
    <w:p w:rsidR="000E3BBD" w:rsidRPr="00A71F02" w:rsidRDefault="000E3BBD" w:rsidP="000E3BBD">
      <w:pPr>
        <w:pStyle w:val="a7"/>
        <w:tabs>
          <w:tab w:val="left" w:pos="851"/>
        </w:tabs>
        <w:ind w:left="0" w:firstLine="709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2214D" w:rsidRPr="00A71F02" w:rsidRDefault="00A71F02" w:rsidP="00E30599">
      <w:pPr>
        <w:pStyle w:val="a7"/>
        <w:tabs>
          <w:tab w:val="left" w:pos="851"/>
        </w:tabs>
        <w:ind w:left="0"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57150</wp:posOffset>
            </wp:positionV>
            <wp:extent cx="3143250" cy="3952875"/>
            <wp:effectExtent l="0" t="0" r="0" b="0"/>
            <wp:wrapNone/>
            <wp:docPr id="9" name="Рисунок 3" descr="C:\Users\Ирина\Desktop\онр\IMG_20191002_12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нр\IMG_20191002_121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14D" w:rsidRPr="00A71F02" w:rsidRDefault="0052214D" w:rsidP="00E30599">
      <w:pPr>
        <w:pStyle w:val="a7"/>
        <w:tabs>
          <w:tab w:val="left" w:pos="851"/>
        </w:tabs>
        <w:ind w:left="0"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2214D" w:rsidRPr="00A71F02" w:rsidRDefault="0052214D" w:rsidP="00E30599">
      <w:pPr>
        <w:pStyle w:val="a7"/>
        <w:tabs>
          <w:tab w:val="left" w:pos="851"/>
        </w:tabs>
        <w:ind w:left="0"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2214D" w:rsidRPr="00A71F02" w:rsidRDefault="0052214D" w:rsidP="00E30599">
      <w:pPr>
        <w:pStyle w:val="a7"/>
        <w:tabs>
          <w:tab w:val="left" w:pos="851"/>
        </w:tabs>
        <w:ind w:left="0"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2214D" w:rsidRPr="00A71F02" w:rsidRDefault="0052214D" w:rsidP="00E30599">
      <w:pPr>
        <w:pStyle w:val="a7"/>
        <w:tabs>
          <w:tab w:val="left" w:pos="851"/>
        </w:tabs>
        <w:ind w:left="0"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258445</wp:posOffset>
            </wp:positionV>
            <wp:extent cx="3295650" cy="3910330"/>
            <wp:effectExtent l="0" t="0" r="0" b="0"/>
            <wp:wrapNone/>
            <wp:docPr id="12" name="Рисунок 6" descr="C:\Users\Ирина\Desktop\онр\IMG_20191002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онр\IMG_20191002_120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71F02" w:rsidRDefault="00A71F02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br w:type="page"/>
      </w:r>
    </w:p>
    <w:p w:rsidR="00E30599" w:rsidRPr="00A71F02" w:rsidRDefault="00E30599" w:rsidP="00894D95">
      <w:pPr>
        <w:tabs>
          <w:tab w:val="left" w:pos="851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b/>
          <w:sz w:val="28"/>
          <w:szCs w:val="28"/>
        </w:rPr>
        <w:t>Литература</w:t>
      </w:r>
    </w:p>
    <w:p w:rsidR="00E30599" w:rsidRPr="00A71F02" w:rsidRDefault="00E30599" w:rsidP="00E30599">
      <w:pPr>
        <w:pStyle w:val="a7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Н.Е. Булыгин, В.Т. Ярмишко, дендрология – Московский государственный университет леса, 2002-527с.</w:t>
      </w:r>
    </w:p>
    <w:p w:rsidR="00E30599" w:rsidRPr="00A71F02" w:rsidRDefault="00E30599" w:rsidP="00E30599">
      <w:pPr>
        <w:pStyle w:val="a7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Б.В. Гроздов, Дендрология - </w:t>
      </w:r>
      <w:r w:rsidRPr="00A71F02">
        <w:rPr>
          <w:rFonts w:ascii="Times New Roman" w:hAnsi="Times New Roman" w:cs="Times New Roman"/>
          <w:sz w:val="28"/>
          <w:szCs w:val="28"/>
        </w:rPr>
        <w:t>Гослесбумиздат, 1960-354 с.</w:t>
      </w:r>
    </w:p>
    <w:p w:rsidR="005E3F7C" w:rsidRPr="00A71F02" w:rsidRDefault="005E3F7C" w:rsidP="00E30599">
      <w:pPr>
        <w:pStyle w:val="a7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 xml:space="preserve">Коллектив авторов, Энциклопедия лесного хозяйства – ООО </w:t>
      </w:r>
      <w:r w:rsidR="00125CE9" w:rsidRPr="00A71F02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A71F02">
        <w:rPr>
          <w:rFonts w:ascii="Times New Roman" w:eastAsiaTheme="minorEastAsia" w:hAnsi="Times New Roman" w:cs="Times New Roman"/>
          <w:sz w:val="28"/>
          <w:szCs w:val="28"/>
        </w:rPr>
        <w:t>Стагирит – Н» - 2006-416с.</w:t>
      </w:r>
    </w:p>
    <w:p w:rsidR="005E3F7C" w:rsidRPr="00A71F02" w:rsidRDefault="005E3F7C" w:rsidP="00E30599">
      <w:pPr>
        <w:pStyle w:val="a7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В.В. Загреев, Н.Н. Гусев, Н.Г. Мошкалев, Ш.А.</w:t>
      </w:r>
      <w:r w:rsidR="00C16F40" w:rsidRPr="00A71F02">
        <w:rPr>
          <w:rFonts w:ascii="Times New Roman" w:eastAsiaTheme="minorEastAsia" w:hAnsi="Times New Roman" w:cs="Times New Roman"/>
          <w:sz w:val="28"/>
          <w:szCs w:val="28"/>
        </w:rPr>
        <w:t>Селимов, Лесная таксация и лесоустройство, Москва «Экология», 1991-383 с.</w:t>
      </w:r>
    </w:p>
    <w:p w:rsidR="00C16F40" w:rsidRPr="00A71F02" w:rsidRDefault="00C16F40" w:rsidP="00E30599">
      <w:pPr>
        <w:pStyle w:val="a7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В.С. Мирошников и другие, Справочник таксатора, «Уроджай», 1980-359 с.</w:t>
      </w:r>
    </w:p>
    <w:p w:rsidR="00C16F40" w:rsidRPr="00A71F02" w:rsidRDefault="00C16F40" w:rsidP="00E30599">
      <w:pPr>
        <w:pStyle w:val="a7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71F02">
        <w:rPr>
          <w:rFonts w:ascii="Times New Roman" w:eastAsiaTheme="minorEastAsia" w:hAnsi="Times New Roman" w:cs="Times New Roman"/>
          <w:sz w:val="28"/>
          <w:szCs w:val="28"/>
        </w:rPr>
        <w:t>Справочники лесничего.</w:t>
      </w:r>
    </w:p>
    <w:p w:rsidR="00137C38" w:rsidRPr="00A71F02" w:rsidRDefault="00137C38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60BDC" w:rsidRPr="00A71F02" w:rsidRDefault="00360BDC" w:rsidP="00137C38">
      <w:p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0" w:name="_GoBack"/>
      <w:bookmarkEnd w:id="0"/>
    </w:p>
    <w:sectPr w:rsidR="00360BDC" w:rsidRPr="00A71F02" w:rsidSect="0031636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151" w:rsidRDefault="00A03151" w:rsidP="0031636E">
      <w:pPr>
        <w:spacing w:after="0" w:line="240" w:lineRule="auto"/>
      </w:pPr>
      <w:r>
        <w:separator/>
      </w:r>
    </w:p>
  </w:endnote>
  <w:endnote w:type="continuationSeparator" w:id="1">
    <w:p w:rsidR="00A03151" w:rsidRDefault="00A03151" w:rsidP="0031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F4C" w:rsidRDefault="00320F4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964628"/>
      <w:docPartObj>
        <w:docPartGallery w:val="Page Numbers (Bottom of Page)"/>
        <w:docPartUnique/>
      </w:docPartObj>
    </w:sdtPr>
    <w:sdtContent>
      <w:p w:rsidR="0031636E" w:rsidRDefault="0069081C">
        <w:pPr>
          <w:pStyle w:val="a5"/>
          <w:jc w:val="right"/>
        </w:pPr>
        <w:r>
          <w:fldChar w:fldCharType="begin"/>
        </w:r>
        <w:r w:rsidR="0031636E">
          <w:instrText>PAGE   \* MERGEFORMAT</w:instrText>
        </w:r>
        <w:r>
          <w:fldChar w:fldCharType="separate"/>
        </w:r>
        <w:r w:rsidR="00993034">
          <w:rPr>
            <w:noProof/>
          </w:rPr>
          <w:t>23</w:t>
        </w:r>
        <w:r>
          <w:fldChar w:fldCharType="end"/>
        </w:r>
      </w:p>
    </w:sdtContent>
  </w:sdt>
  <w:p w:rsidR="0031636E" w:rsidRDefault="0031636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F4C" w:rsidRDefault="00320F4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151" w:rsidRDefault="00A03151" w:rsidP="0031636E">
      <w:pPr>
        <w:spacing w:after="0" w:line="240" w:lineRule="auto"/>
      </w:pPr>
      <w:r>
        <w:separator/>
      </w:r>
    </w:p>
  </w:footnote>
  <w:footnote w:type="continuationSeparator" w:id="1">
    <w:p w:rsidR="00A03151" w:rsidRDefault="00A03151" w:rsidP="00316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F4C" w:rsidRDefault="00320F4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F4C" w:rsidRDefault="00320F4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F4C" w:rsidRDefault="00320F4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E7434"/>
    <w:multiLevelType w:val="multilevel"/>
    <w:tmpl w:val="90D83E3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C1328C7"/>
    <w:multiLevelType w:val="multilevel"/>
    <w:tmpl w:val="26CA6E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49755D8"/>
    <w:multiLevelType w:val="multilevel"/>
    <w:tmpl w:val="25A233E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6346EC5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4">
    <w:nsid w:val="4ADF0C9B"/>
    <w:multiLevelType w:val="hybridMultilevel"/>
    <w:tmpl w:val="7460E596"/>
    <w:lvl w:ilvl="0" w:tplc="F46ECFA0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C18496A"/>
    <w:multiLevelType w:val="multilevel"/>
    <w:tmpl w:val="7A7A27A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1636E"/>
    <w:rsid w:val="000004B1"/>
    <w:rsid w:val="00006299"/>
    <w:rsid w:val="00007CFD"/>
    <w:rsid w:val="00026BD6"/>
    <w:rsid w:val="00035795"/>
    <w:rsid w:val="00067C85"/>
    <w:rsid w:val="000712F3"/>
    <w:rsid w:val="0009592D"/>
    <w:rsid w:val="000B3836"/>
    <w:rsid w:val="000E3BBD"/>
    <w:rsid w:val="000E442A"/>
    <w:rsid w:val="00100805"/>
    <w:rsid w:val="0011618A"/>
    <w:rsid w:val="00125CE9"/>
    <w:rsid w:val="00137752"/>
    <w:rsid w:val="00137C38"/>
    <w:rsid w:val="00155046"/>
    <w:rsid w:val="00167107"/>
    <w:rsid w:val="001725EB"/>
    <w:rsid w:val="00181667"/>
    <w:rsid w:val="001C6228"/>
    <w:rsid w:val="001D51DA"/>
    <w:rsid w:val="001D6458"/>
    <w:rsid w:val="001F3DA9"/>
    <w:rsid w:val="001F5095"/>
    <w:rsid w:val="001F53F2"/>
    <w:rsid w:val="00210B2F"/>
    <w:rsid w:val="00215A89"/>
    <w:rsid w:val="002316C4"/>
    <w:rsid w:val="0023567E"/>
    <w:rsid w:val="0026241F"/>
    <w:rsid w:val="00287E7E"/>
    <w:rsid w:val="002A3815"/>
    <w:rsid w:val="002A6B1B"/>
    <w:rsid w:val="002A72B3"/>
    <w:rsid w:val="002B3A1C"/>
    <w:rsid w:val="002D2390"/>
    <w:rsid w:val="002D4284"/>
    <w:rsid w:val="002F0113"/>
    <w:rsid w:val="00312C82"/>
    <w:rsid w:val="0031636E"/>
    <w:rsid w:val="00320F4C"/>
    <w:rsid w:val="00351B7E"/>
    <w:rsid w:val="0036022D"/>
    <w:rsid w:val="00360BDC"/>
    <w:rsid w:val="00390308"/>
    <w:rsid w:val="003B5949"/>
    <w:rsid w:val="003F520C"/>
    <w:rsid w:val="00437BF5"/>
    <w:rsid w:val="00477AF7"/>
    <w:rsid w:val="004A5E0C"/>
    <w:rsid w:val="004D1691"/>
    <w:rsid w:val="004F1262"/>
    <w:rsid w:val="00506CEA"/>
    <w:rsid w:val="00514656"/>
    <w:rsid w:val="0052214D"/>
    <w:rsid w:val="00555BAD"/>
    <w:rsid w:val="00557AA9"/>
    <w:rsid w:val="00572D82"/>
    <w:rsid w:val="00574174"/>
    <w:rsid w:val="005823FB"/>
    <w:rsid w:val="00591196"/>
    <w:rsid w:val="005A04AE"/>
    <w:rsid w:val="005A3B3A"/>
    <w:rsid w:val="005A4C9E"/>
    <w:rsid w:val="005A6069"/>
    <w:rsid w:val="005C0038"/>
    <w:rsid w:val="005D7D0D"/>
    <w:rsid w:val="005E1D07"/>
    <w:rsid w:val="005E3F7C"/>
    <w:rsid w:val="005F1043"/>
    <w:rsid w:val="005F752F"/>
    <w:rsid w:val="00674915"/>
    <w:rsid w:val="006868F9"/>
    <w:rsid w:val="0069081C"/>
    <w:rsid w:val="006A0E7F"/>
    <w:rsid w:val="006B0660"/>
    <w:rsid w:val="006B3C17"/>
    <w:rsid w:val="006F44F6"/>
    <w:rsid w:val="006F6D6B"/>
    <w:rsid w:val="00713A19"/>
    <w:rsid w:val="00724573"/>
    <w:rsid w:val="00794BDF"/>
    <w:rsid w:val="007A4434"/>
    <w:rsid w:val="007A75BE"/>
    <w:rsid w:val="007B54D4"/>
    <w:rsid w:val="007B5603"/>
    <w:rsid w:val="007C2B57"/>
    <w:rsid w:val="007C3652"/>
    <w:rsid w:val="007C403E"/>
    <w:rsid w:val="007D621F"/>
    <w:rsid w:val="0083602E"/>
    <w:rsid w:val="00843653"/>
    <w:rsid w:val="008478E0"/>
    <w:rsid w:val="00866B5F"/>
    <w:rsid w:val="00875231"/>
    <w:rsid w:val="00885B14"/>
    <w:rsid w:val="00886BA6"/>
    <w:rsid w:val="00894D95"/>
    <w:rsid w:val="0089504B"/>
    <w:rsid w:val="008E4A19"/>
    <w:rsid w:val="00904559"/>
    <w:rsid w:val="00915E1D"/>
    <w:rsid w:val="00935A53"/>
    <w:rsid w:val="00936B53"/>
    <w:rsid w:val="009467C1"/>
    <w:rsid w:val="009504B2"/>
    <w:rsid w:val="00951DB4"/>
    <w:rsid w:val="00971EAE"/>
    <w:rsid w:val="00974890"/>
    <w:rsid w:val="00990BBD"/>
    <w:rsid w:val="00993034"/>
    <w:rsid w:val="009C2E28"/>
    <w:rsid w:val="009C69DE"/>
    <w:rsid w:val="009D0DB3"/>
    <w:rsid w:val="00A03151"/>
    <w:rsid w:val="00A23EDC"/>
    <w:rsid w:val="00A30E51"/>
    <w:rsid w:val="00A53954"/>
    <w:rsid w:val="00A71F02"/>
    <w:rsid w:val="00A8346B"/>
    <w:rsid w:val="00A837E2"/>
    <w:rsid w:val="00A85151"/>
    <w:rsid w:val="00AB5EEE"/>
    <w:rsid w:val="00AB6CCF"/>
    <w:rsid w:val="00AB7F10"/>
    <w:rsid w:val="00AC5EB4"/>
    <w:rsid w:val="00AE6F97"/>
    <w:rsid w:val="00B04289"/>
    <w:rsid w:val="00B81C36"/>
    <w:rsid w:val="00BB7DFC"/>
    <w:rsid w:val="00C16AFC"/>
    <w:rsid w:val="00C16F40"/>
    <w:rsid w:val="00C25AB3"/>
    <w:rsid w:val="00C40F04"/>
    <w:rsid w:val="00C46EBA"/>
    <w:rsid w:val="00C50410"/>
    <w:rsid w:val="00CB54B3"/>
    <w:rsid w:val="00CC104F"/>
    <w:rsid w:val="00CC4E14"/>
    <w:rsid w:val="00CD07BD"/>
    <w:rsid w:val="00CD1858"/>
    <w:rsid w:val="00CD35B6"/>
    <w:rsid w:val="00D00B33"/>
    <w:rsid w:val="00D06E56"/>
    <w:rsid w:val="00D15E03"/>
    <w:rsid w:val="00D35907"/>
    <w:rsid w:val="00D953C5"/>
    <w:rsid w:val="00DA6C0E"/>
    <w:rsid w:val="00DE5171"/>
    <w:rsid w:val="00DE546A"/>
    <w:rsid w:val="00DE63A4"/>
    <w:rsid w:val="00E110A2"/>
    <w:rsid w:val="00E12003"/>
    <w:rsid w:val="00E30599"/>
    <w:rsid w:val="00E602B0"/>
    <w:rsid w:val="00E81C5A"/>
    <w:rsid w:val="00E960E6"/>
    <w:rsid w:val="00F169E4"/>
    <w:rsid w:val="00F36039"/>
    <w:rsid w:val="00F500A1"/>
    <w:rsid w:val="00F575E2"/>
    <w:rsid w:val="00F917A9"/>
    <w:rsid w:val="00FB7D6D"/>
    <w:rsid w:val="00FC1161"/>
    <w:rsid w:val="00FC1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636E"/>
  </w:style>
  <w:style w:type="paragraph" w:styleId="a5">
    <w:name w:val="footer"/>
    <w:basedOn w:val="a"/>
    <w:link w:val="a6"/>
    <w:uiPriority w:val="99"/>
    <w:unhideWhenUsed/>
    <w:rsid w:val="00316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636E"/>
  </w:style>
  <w:style w:type="paragraph" w:styleId="a7">
    <w:name w:val="List Paragraph"/>
    <w:basedOn w:val="a"/>
    <w:uiPriority w:val="34"/>
    <w:qFormat/>
    <w:rsid w:val="0031636E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6A0E7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6A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0E7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B5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54D4"/>
  </w:style>
  <w:style w:type="paragraph" w:styleId="ab">
    <w:name w:val="Normal (Web)"/>
    <w:basedOn w:val="a"/>
    <w:uiPriority w:val="99"/>
    <w:unhideWhenUsed/>
    <w:rsid w:val="00674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94B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636E"/>
  </w:style>
  <w:style w:type="paragraph" w:styleId="a5">
    <w:name w:val="footer"/>
    <w:basedOn w:val="a"/>
    <w:link w:val="a6"/>
    <w:uiPriority w:val="99"/>
    <w:unhideWhenUsed/>
    <w:rsid w:val="00316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636E"/>
  </w:style>
  <w:style w:type="paragraph" w:styleId="a7">
    <w:name w:val="List Paragraph"/>
    <w:basedOn w:val="a"/>
    <w:uiPriority w:val="34"/>
    <w:qFormat/>
    <w:rsid w:val="0031636E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6A0E7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6A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0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</Pages>
  <Words>5144</Words>
  <Characters>29321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68</cp:revision>
  <cp:lastPrinted>2019-10-07T12:16:00Z</cp:lastPrinted>
  <dcterms:created xsi:type="dcterms:W3CDTF">2019-03-12T04:59:00Z</dcterms:created>
  <dcterms:modified xsi:type="dcterms:W3CDTF">2020-02-10T15:59:00Z</dcterms:modified>
</cp:coreProperties>
</file>