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733" w:rsidRPr="00873733" w:rsidRDefault="00873733" w:rsidP="008737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873733" w:rsidRPr="00873733" w:rsidRDefault="00873733" w:rsidP="008737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Домодедовская средняя общеобразовательная школа №7 с углубленным изучением отдельных предметов</w:t>
      </w:r>
    </w:p>
    <w:p w:rsidR="00873733" w:rsidRPr="00873733" w:rsidRDefault="00873733" w:rsidP="008737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528766520"/>
      <w:bookmarkStart w:id="1" w:name="_Toc528767006"/>
    </w:p>
    <w:p w:rsidR="00873733" w:rsidRPr="00873733" w:rsidRDefault="00873733" w:rsidP="00873733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873733">
        <w:rPr>
          <w:rFonts w:ascii="Times New Roman" w:hAnsi="Times New Roman" w:cs="Times New Roman"/>
          <w:sz w:val="28"/>
          <w:szCs w:val="28"/>
        </w:rPr>
        <w:t>Тема:</w:t>
      </w:r>
      <w:bookmarkEnd w:id="0"/>
      <w:bookmarkEnd w:id="1"/>
      <w:r w:rsidRPr="00873733">
        <w:rPr>
          <w:rFonts w:ascii="Times New Roman" w:hAnsi="Times New Roman" w:cs="Times New Roman"/>
          <w:sz w:val="28"/>
          <w:szCs w:val="28"/>
        </w:rPr>
        <w:t xml:space="preserve">  </w:t>
      </w:r>
      <w:bookmarkStart w:id="2" w:name="_Toc528766521"/>
      <w:bookmarkStart w:id="3" w:name="_Toc528767007"/>
      <w:r w:rsidRPr="00873733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загрязнения воздуха по комплексным признакам сосны обыкновенной</w:t>
      </w:r>
      <w:bookmarkEnd w:id="2"/>
      <w:bookmarkEnd w:id="3"/>
      <w:r w:rsidRPr="00873733">
        <w:rPr>
          <w:rFonts w:ascii="Times New Roman" w:hAnsi="Times New Roman" w:cs="Times New Roman"/>
          <w:sz w:val="28"/>
          <w:szCs w:val="28"/>
        </w:rPr>
        <w:t>»</w:t>
      </w:r>
    </w:p>
    <w:p w:rsidR="00873733" w:rsidRPr="00873733" w:rsidRDefault="00873733" w:rsidP="008737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_Toc528767008"/>
      <w:bookmarkStart w:id="5" w:name="_Toc528766522"/>
      <w:r w:rsidRPr="00873733">
        <w:rPr>
          <w:rFonts w:ascii="Times New Roman" w:hAnsi="Times New Roman" w:cs="Times New Roman"/>
          <w:sz w:val="28"/>
          <w:szCs w:val="28"/>
        </w:rPr>
        <w:t>Автор:</w:t>
      </w:r>
      <w:bookmarkEnd w:id="4"/>
      <w:bookmarkEnd w:id="5"/>
    </w:p>
    <w:p w:rsidR="00873733" w:rsidRPr="00873733" w:rsidRDefault="00873733" w:rsidP="00873733">
      <w:pPr>
        <w:spacing w:after="0"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_Toc528767009"/>
      <w:bookmarkStart w:id="7" w:name="_Toc528766523"/>
      <w:proofErr w:type="spellStart"/>
      <w:r w:rsidRPr="00873733">
        <w:rPr>
          <w:rFonts w:ascii="Times New Roman" w:hAnsi="Times New Roman" w:cs="Times New Roman"/>
          <w:sz w:val="28"/>
          <w:szCs w:val="28"/>
        </w:rPr>
        <w:t>Чернаткин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Алексей Сергеевич,</w:t>
      </w:r>
      <w:bookmarkEnd w:id="6"/>
      <w:bookmarkEnd w:id="7"/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8 класс,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 Домодедовская средняя общеобразовательная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 школа №7 с углубленным изучением 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отдельных предметов, г. Домодедово,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Московская область,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142003,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Московская область,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Домодедово,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. Западный, 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Талалихина, 6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after="0"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_Toc528767010"/>
      <w:bookmarkStart w:id="9" w:name="_Toc528766524"/>
      <w:r w:rsidRPr="00873733">
        <w:rPr>
          <w:rFonts w:ascii="Times New Roman" w:hAnsi="Times New Roman" w:cs="Times New Roman"/>
          <w:sz w:val="28"/>
          <w:szCs w:val="28"/>
        </w:rPr>
        <w:t>Руководитель:</w:t>
      </w:r>
      <w:bookmarkEnd w:id="8"/>
      <w:bookmarkEnd w:id="9"/>
    </w:p>
    <w:p w:rsidR="00873733" w:rsidRPr="00873733" w:rsidRDefault="00873733" w:rsidP="00873733">
      <w:pPr>
        <w:spacing w:after="0"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10" w:name="_Toc528767011"/>
      <w:bookmarkStart w:id="11" w:name="_Toc528766525"/>
      <w:r w:rsidRPr="00873733">
        <w:rPr>
          <w:rFonts w:ascii="Times New Roman" w:hAnsi="Times New Roman" w:cs="Times New Roman"/>
          <w:sz w:val="28"/>
          <w:szCs w:val="28"/>
        </w:rPr>
        <w:t>Ильин Андрей Владимирович,</w:t>
      </w:r>
      <w:bookmarkEnd w:id="10"/>
      <w:bookmarkEnd w:id="11"/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учитель географии, Домодедовская средняя 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общеобразовательнаяшкола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 с углубленным изучением 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отдельных предметов, г. Домодедово,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контактный телефон: 8-963-654-59-06 (моб.)</w:t>
      </w:r>
    </w:p>
    <w:p w:rsidR="00873733" w:rsidRPr="00873733" w:rsidRDefault="00873733" w:rsidP="0087373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73733">
        <w:rPr>
          <w:rFonts w:ascii="Times New Roman" w:hAnsi="Times New Roman" w:cs="Times New Roman"/>
          <w:sz w:val="28"/>
          <w:szCs w:val="28"/>
        </w:rPr>
        <w:t>-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73733">
        <w:rPr>
          <w:rFonts w:ascii="Times New Roman" w:hAnsi="Times New Roman" w:cs="Times New Roman"/>
          <w:sz w:val="28"/>
          <w:szCs w:val="28"/>
        </w:rPr>
        <w:t xml:space="preserve">: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Pr="0087373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73733">
        <w:rPr>
          <w:rFonts w:ascii="Times New Roman" w:hAnsi="Times New Roman" w:cs="Times New Roman"/>
          <w:sz w:val="28"/>
          <w:szCs w:val="28"/>
          <w:lang w:val="en-US"/>
        </w:rPr>
        <w:t>avi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873733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7373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73733" w:rsidRPr="00873733" w:rsidRDefault="00873733" w:rsidP="00873733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2018</w:t>
      </w:r>
      <w:r w:rsidRPr="00873733">
        <w:rPr>
          <w:rFonts w:ascii="Times New Roman" w:hAnsi="Times New Roman" w:cs="Times New Roman"/>
          <w:sz w:val="28"/>
          <w:szCs w:val="28"/>
        </w:rPr>
        <w:br w:type="page"/>
      </w: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bCs/>
          <w:color w:val="222222"/>
          <w:sz w:val="28"/>
          <w:szCs w:val="28"/>
        </w:rPr>
      </w:pPr>
    </w:p>
    <w:sdt>
      <w:sdtPr>
        <w:rPr>
          <w:rFonts w:eastAsiaTheme="minorHAnsi" w:cs="Times New Roman"/>
          <w:bCs w:val="0"/>
        </w:rPr>
        <w:id w:val="1932910"/>
        <w:docPartObj>
          <w:docPartGallery w:val="Table of Contents"/>
          <w:docPartUnique/>
        </w:docPartObj>
      </w:sdtPr>
      <w:sdtContent>
        <w:p w:rsidR="00873733" w:rsidRPr="00873733" w:rsidRDefault="00873733" w:rsidP="00873733">
          <w:pPr>
            <w:pStyle w:val="a7"/>
            <w:spacing w:line="360" w:lineRule="auto"/>
            <w:rPr>
              <w:rFonts w:cs="Times New Roman"/>
            </w:rPr>
          </w:pPr>
          <w:r w:rsidRPr="00873733">
            <w:rPr>
              <w:rFonts w:cs="Times New Roman"/>
            </w:rPr>
            <w:t>Оглавлен</w:t>
          </w:r>
          <w:bookmarkStart w:id="12" w:name="_GoBack"/>
          <w:bookmarkEnd w:id="12"/>
          <w:r w:rsidRPr="00873733">
            <w:rPr>
              <w:rFonts w:cs="Times New Roman"/>
            </w:rPr>
            <w:t>ие</w:t>
          </w:r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7373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7373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7373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5" w:anchor="_Toc528767012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Введение.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_Toc528767012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6" w:anchor="_Toc528767013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Методика исследования.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_Toc528767013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7" w:anchor="_Toc528767014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 Основная часть.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_Toc528767014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8" w:anchor="_Toc528767015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 Результаты исследований.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_Toc528767015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9" w:anchor="_Toc528767016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Выводы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_Toc528767016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0" w:anchor="_Toc528767017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Заключение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_Toc528767017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1" w:anchor="_Toc528767018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7. Список использованной литературы: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_Toc528767018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2" w:anchor="_Toc528767019" w:history="1">
            <w:r w:rsidRPr="008737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8. Приложения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_Toc528767019 \h </w:instrTex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73733">
              <w:rPr>
                <w:rStyle w:val="a3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3733" w:rsidRPr="00873733" w:rsidRDefault="00873733" w:rsidP="00873733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87373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bCs/>
          <w:color w:val="222222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73733" w:rsidRPr="00873733" w:rsidRDefault="00873733" w:rsidP="00873733">
      <w:pPr>
        <w:pStyle w:val="1"/>
        <w:spacing w:line="360" w:lineRule="auto"/>
        <w:rPr>
          <w:rStyle w:val="a9"/>
          <w:rFonts w:cs="Times New Roman"/>
          <w:b w:val="0"/>
        </w:rPr>
      </w:pPr>
      <w:bookmarkStart w:id="13" w:name="_Toc528767012"/>
      <w:r w:rsidRPr="00873733">
        <w:rPr>
          <w:rStyle w:val="a9"/>
          <w:rFonts w:cs="Times New Roman"/>
          <w:b w:val="0"/>
        </w:rPr>
        <w:lastRenderedPageBreak/>
        <w:t>1. Введение.</w:t>
      </w:r>
      <w:bookmarkEnd w:id="13"/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В настоящее время большое значение для человека имеет качество воздуха, воды, поэтому необходимо определять степень нарушения окружающей среды. Самыми опасными для живых природных сообществ являются антропогенные загрязнения воды и почвы тяжелыми металлами и другими соединениями, так как они накапливаются в живых организмах и представляют угрозу для здоровья. Своевременное определение экологической деградации среды как природного, так и антропогенного происхождения, имеет очень важное значение для ее сохранения.</w:t>
      </w:r>
    </w:p>
    <w:p w:rsidR="00873733" w:rsidRPr="00873733" w:rsidRDefault="00873733" w:rsidP="00873733">
      <w:pPr>
        <w:pStyle w:val="a4"/>
        <w:spacing w:line="360" w:lineRule="auto"/>
        <w:jc w:val="both"/>
        <w:rPr>
          <w:rStyle w:val="a9"/>
          <w:b w:val="0"/>
          <w:sz w:val="28"/>
          <w:szCs w:val="28"/>
        </w:rPr>
      </w:pPr>
      <w:r w:rsidRPr="00873733">
        <w:rPr>
          <w:rStyle w:val="a9"/>
          <w:b w:val="0"/>
          <w:sz w:val="28"/>
          <w:szCs w:val="28"/>
        </w:rPr>
        <w:t>Актуальность работы:</w:t>
      </w:r>
    </w:p>
    <w:p w:rsidR="00873733" w:rsidRPr="00873733" w:rsidRDefault="00873733" w:rsidP="00873733">
      <w:pPr>
        <w:pStyle w:val="a4"/>
        <w:spacing w:line="360" w:lineRule="auto"/>
        <w:ind w:firstLine="709"/>
        <w:jc w:val="both"/>
        <w:rPr>
          <w:rStyle w:val="a9"/>
          <w:b w:val="0"/>
          <w:bCs w:val="0"/>
          <w:color w:val="000000"/>
          <w:sz w:val="28"/>
          <w:szCs w:val="28"/>
        </w:rPr>
      </w:pPr>
      <w:r w:rsidRPr="00873733">
        <w:rPr>
          <w:color w:val="000000"/>
          <w:sz w:val="28"/>
          <w:szCs w:val="28"/>
        </w:rPr>
        <w:t xml:space="preserve">сегодня происходит процесс интенсивного воздействия человека на природу, строительство заводов, фабрик и производственных объектов, которые загрязняют окружающую среду. Для оценки состояния экосистем не обязательно использовать дорогостоящие и затратные по времени методики. В настоящее время очень актуальна </w:t>
      </w:r>
      <w:proofErr w:type="spellStart"/>
      <w:r w:rsidRPr="00873733">
        <w:rPr>
          <w:color w:val="000000"/>
          <w:sz w:val="28"/>
          <w:szCs w:val="28"/>
        </w:rPr>
        <w:t>биоиндикация</w:t>
      </w:r>
      <w:proofErr w:type="spellEnd"/>
      <w:r w:rsidRPr="00873733">
        <w:rPr>
          <w:color w:val="000000"/>
          <w:sz w:val="28"/>
          <w:szCs w:val="28"/>
        </w:rPr>
        <w:t xml:space="preserve"> - метод оценки состояния окружающей среды по живым объектам. Это простой и дешевый метод определения качества среды.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Цель работы: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определение экологической составляющей окружающей среды в 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ГПКиО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«Ёлочки» Домодедово.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Задачи работы: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- определить состояние хвои сосны обыкновенной в парке культуры и отдыха «Ёлочки»;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- провести визуальную оценку побегов сосны. Сделать заключение о связи загрязнения воздуха и продолжительности жизни хвои.</w:t>
      </w:r>
    </w:p>
    <w:p w:rsid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lastRenderedPageBreak/>
        <w:t xml:space="preserve">Объект исследования: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сосна обыкновенная (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Pinus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sylvestris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L.)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pStyle w:val="1"/>
        <w:spacing w:line="360" w:lineRule="auto"/>
        <w:rPr>
          <w:rFonts w:cs="Times New Roman"/>
        </w:rPr>
      </w:pPr>
      <w:bookmarkStart w:id="14" w:name="_Toc528767013"/>
      <w:r w:rsidRPr="00873733">
        <w:rPr>
          <w:rFonts w:cs="Times New Roman"/>
        </w:rPr>
        <w:t>2. Методика исследования.</w:t>
      </w:r>
      <w:bookmarkEnd w:id="14"/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В своей работе мы использовали следующие методы исследования: анализ литературы, сравнительный и сопоставительный анализ, наблюдение. </w:t>
      </w:r>
      <w:proofErr w:type="gramStart"/>
      <w:r w:rsidRPr="00873733">
        <w:rPr>
          <w:rFonts w:ascii="Times New Roman" w:hAnsi="Times New Roman" w:cs="Times New Roman"/>
          <w:sz w:val="28"/>
          <w:szCs w:val="28"/>
        </w:rPr>
        <w:t>Исследования  проводили</w:t>
      </w:r>
      <w:proofErr w:type="gramEnd"/>
      <w:r w:rsidRPr="00873733">
        <w:rPr>
          <w:rFonts w:ascii="Times New Roman" w:hAnsi="Times New Roman" w:cs="Times New Roman"/>
          <w:sz w:val="28"/>
          <w:szCs w:val="28"/>
        </w:rPr>
        <w:t xml:space="preserve"> в конце октября, так как хвоя у сосны опадает ранней осенью в достаточно короткий срок. Удобство выбора сосны для проведения исследований связано с тем, что сосна - вечнозеленое растение и дает один побег в год, что существенно упрощает наблюдения. Кроме того, в методическом плане сосна проработана в наибольшей степени.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- это оценка состояния среды с помощью живых объектов. Живые объекты (или системы) - это клетки, организмы, популяции, сообщества. С их помощью может проводиться оценка как абиотических факторов (температура, влажность, кислотность, соленость, содержание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поллютантов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и т.д.), так и биотических (благополучие организмов, их популяций и сообществ).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обусловлена во многом простотой, скоростью и дешевизной определения качества среды. Например, при засолении почвы в городе листья липы по краям желтеют еще до наступления осени. Выявить такие участки можно, просто осматривая деревья. В таких случаях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позволяет быстро обнаружить наиболее загрязненные местообитания.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может быть специфической и неспецифической. В первом случае изменения живой системы можно связать только с одним фактором среды. Во втором случае различные факторы среды вызывают одну и ту же реакцию. Например, снижение численности почвенных беспозвоночных может происходить и при различных видах </w:t>
      </w:r>
      <w:r w:rsidRPr="00873733">
        <w:rPr>
          <w:rFonts w:ascii="Times New Roman" w:hAnsi="Times New Roman" w:cs="Times New Roman"/>
          <w:sz w:val="28"/>
          <w:szCs w:val="28"/>
        </w:rPr>
        <w:lastRenderedPageBreak/>
        <w:t xml:space="preserve">загрязнения почвы, и при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вытаптывании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, и в период засухи и по другим причинам.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Формы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>: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Различают прямую и косвенную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биоиндикацию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. О прямой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говорят, когда фактор среды действует на биологический объект непосредственно.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При косвенной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фактор действует через изменение других (абиотических или биотических) факторов среды.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И подводя итог этой части.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 — оценка качества среды обитания и её отдельных характеристик по состоянию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в природных условиях. Для учёта изменения среды под действием антропогенного фактора составляются списки индикаторных организмов — биоиндикаторов.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73733" w:rsidRPr="00873733" w:rsidRDefault="00873733" w:rsidP="00873733">
      <w:pPr>
        <w:pStyle w:val="1"/>
        <w:spacing w:line="360" w:lineRule="auto"/>
        <w:rPr>
          <w:rStyle w:val="a9"/>
          <w:rFonts w:cs="Times New Roman"/>
          <w:b w:val="0"/>
        </w:rPr>
      </w:pPr>
      <w:bookmarkStart w:id="15" w:name="_Toc528767014"/>
      <w:r w:rsidRPr="00873733">
        <w:rPr>
          <w:rStyle w:val="a9"/>
          <w:rFonts w:cs="Times New Roman"/>
          <w:b w:val="0"/>
        </w:rPr>
        <w:t>3.Основная часть.</w:t>
      </w:r>
      <w:bookmarkEnd w:id="15"/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Сосна обыкновенная очень чувствительна к ядовитым газам, которые выбрасывают трубы заводов и фабрик. В особенности вреден для нее сернистый газ. Сернистый газ, проникая внутрь хвоинок через устьица, вызывает отравление живых тканей. В результате хвоя почти не снабжает дерево органическими веществами. У деревьев, растущих вблизи источников газодымового загрязнения много сухих отмерших веточек, а те, что остались, покрыты короткой, редкой хвоей. Это обуславливает выбор сосны как важнейшего индикатора антропогенного влияния.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Парковые зоны и места отдыха являются сердцем города и играют значительную роль в жизни не только крупных мегаполисов, но и в жизни </w:t>
      </w: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lastRenderedPageBreak/>
        <w:t>небольших провинциальных городков. Городские парки — это место, где люди могут проводить свободное время, поближе узнать друг друга в безопасной обстановке, отдыхать от городской суеты и просто наслаждаться природой. Парковые зоны способствуют улучшению качества воздуха и являются средой обитания и развития представителей флоры и фауны. Также они способствуют сплочению городского населения и повышению качества его жизни [6].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Для определения экологического состояния мы выбрали Парк Культуры и Отдыха «Ёлочки», который располагается в черте города Домодедово в сосновом лесу, общая площадь парка составляет 27 га, парк разделен на зоны аттракционов, площадь для массовых мероприятий, кафе, различные зоны отдыха. В 1980 и 1983 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г.г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. парк «Ёлочки» был участником всесоюзного смотра-конкурса архитектуры и благоустройства ВДНХ СССР, занимал 1 и 2 места </w:t>
      </w:r>
      <w:proofErr w:type="gram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и  награждён</w:t>
      </w:r>
      <w:proofErr w:type="gram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золотой и серебряной медалью. Общепризнанно считался лучшим парком среди малых городов СССР.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В 2004 г. по инициативе администрации г. Домодедово в парке была проведена реконструкция, восстановлен изначальный архитектурный облик. 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С момента открытия и по сегодняшний день городской парк «Ёлочки» является самым популярным и доступным местом отдыха для жителей и гостей города. Поэтому, крайне важно, сохранить этот уголок природы в городской среде вблизи оживленного Каширского шоссе.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Прежде, мы узнали расположение опасных для окружающей среды заводов, находящихся на западе и северо-западе от Домодедово и вот какие промышленные объекты, обнаружили: «Подольский химико-металлургический завод», «Подольский электромеханический завод ПЭМЗ», «Завод ВМС» и Цементный завод «Подольск-Цемент» [приложение 1].</w:t>
      </w:r>
    </w:p>
    <w:p w:rsidR="00873733" w:rsidRPr="00873733" w:rsidRDefault="00873733" w:rsidP="00873733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lastRenderedPageBreak/>
        <w:t>Если принять во внимание преобладающее направление ветров в Москве и Московской области, то можно заметить, что часть выбрасываемых газообразных отходов уходят на Домодедово [приложение 2].</w:t>
      </w:r>
    </w:p>
    <w:p w:rsidR="00873733" w:rsidRPr="00873733" w:rsidRDefault="00873733" w:rsidP="00873733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Основной же частью работы было изучение состояния сосны и окружающей среды в целом. За основу был взят парк «Ёлочки», в котором мы рассмотрели семь разных деревьев в разных местах парка. Каждому исследуемому дереву был присвоен буквенно-цифровой индекс, где буква – направление по сторонам света, а цифра – номер дерева.  Исследуемые деревья: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NW</w:t>
      </w:r>
      <w:r w:rsidRPr="00873733">
        <w:rPr>
          <w:rFonts w:ascii="Times New Roman" w:hAnsi="Times New Roman" w:cs="Times New Roman"/>
          <w:sz w:val="28"/>
          <w:szCs w:val="28"/>
        </w:rPr>
        <w:t xml:space="preserve">1 (левый угол от карты парка при входе) возрастом более 28 лет,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73733">
        <w:rPr>
          <w:rFonts w:ascii="Times New Roman" w:hAnsi="Times New Roman" w:cs="Times New Roman"/>
          <w:sz w:val="28"/>
          <w:szCs w:val="28"/>
        </w:rPr>
        <w:t xml:space="preserve">2 (напротив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артобъекта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«Я люблю Домодедово») возрастом свыше 30 лет,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73733">
        <w:rPr>
          <w:rFonts w:ascii="Times New Roman" w:hAnsi="Times New Roman" w:cs="Times New Roman"/>
          <w:sz w:val="28"/>
          <w:szCs w:val="28"/>
        </w:rPr>
        <w:t xml:space="preserve">3 (крайнее дерево по правую руку от водной станции) возрастом более 31 год,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73733">
        <w:rPr>
          <w:rFonts w:ascii="Times New Roman" w:hAnsi="Times New Roman" w:cs="Times New Roman"/>
          <w:sz w:val="28"/>
          <w:szCs w:val="28"/>
        </w:rPr>
        <w:t xml:space="preserve">4 (крайнее слева на пересечении дорог с севера на юг и с запада на восток) возрастом более 31 год,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873733">
        <w:rPr>
          <w:rFonts w:ascii="Times New Roman" w:hAnsi="Times New Roman" w:cs="Times New Roman"/>
          <w:sz w:val="28"/>
          <w:szCs w:val="28"/>
        </w:rPr>
        <w:t xml:space="preserve">5 (у беседки №4) возрастом свыше 31 год,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73733">
        <w:rPr>
          <w:rFonts w:ascii="Times New Roman" w:hAnsi="Times New Roman" w:cs="Times New Roman"/>
          <w:sz w:val="28"/>
          <w:szCs w:val="28"/>
        </w:rPr>
        <w:t xml:space="preserve">6 (угловая, справа от сцены), </w:t>
      </w:r>
      <w:r w:rsidRPr="0087373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73733">
        <w:rPr>
          <w:rFonts w:ascii="Times New Roman" w:hAnsi="Times New Roman" w:cs="Times New Roman"/>
          <w:sz w:val="28"/>
          <w:szCs w:val="28"/>
        </w:rPr>
        <w:t xml:space="preserve">7 (от угловой сосны по счёту №5 вправо от наблюдателя, возле Загса) возрастом более 37 лет. Для определения возраста деревьев был апробирован нами способ определения возраста по мутовкам.   Деревья были подобраны таким образом, чтобы в дальнейшем для мониторинга их было легко обнаружить (помечать краской стволы не представлялось возможным) [приложение 3]. </w:t>
      </w:r>
    </w:p>
    <w:p w:rsidR="00873733" w:rsidRPr="00873733" w:rsidRDefault="00873733" w:rsidP="0087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На основе наблюдений мы составили таблицу:</w:t>
      </w:r>
    </w:p>
    <w:p w:rsidR="00873733" w:rsidRPr="00873733" w:rsidRDefault="00873733" w:rsidP="0087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Ind w:w="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31"/>
        <w:gridCol w:w="1802"/>
        <w:gridCol w:w="1833"/>
        <w:gridCol w:w="4529"/>
      </w:tblGrid>
      <w:tr w:rsidR="00873733" w:rsidRPr="00873733" w:rsidTr="00873733">
        <w:trPr>
          <w:trHeight w:val="567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Класс дефолиации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Класс пожелтения</w:t>
            </w:r>
          </w:p>
        </w:tc>
        <w:tc>
          <w:tcPr>
            <w:tcW w:w="4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ОЖС</w:t>
            </w:r>
          </w:p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(общее жизненное состояние)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NW1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N2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E3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E4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SE5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S6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73733" w:rsidRPr="00873733" w:rsidTr="00873733"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S7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873733" w:rsidRPr="00873733" w:rsidRDefault="008737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7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Дефолиация оценивается по четырем основным классам, где каждому классу соответствует определенный процент потери хвои (или степень разреженности кроны).</w:t>
      </w: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>Общее жизненное состояние деревьев определяется по комбинации класса дефолиации и класса пожелтения хвои и вносится в таблицу.</w:t>
      </w:r>
      <w:r w:rsidRPr="0087373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3733" w:rsidRPr="00873733" w:rsidRDefault="00873733" w:rsidP="00873733">
      <w:pPr>
        <w:pStyle w:val="1"/>
        <w:spacing w:line="360" w:lineRule="auto"/>
        <w:rPr>
          <w:rFonts w:cs="Times New Roman"/>
        </w:rPr>
      </w:pPr>
      <w:bookmarkStart w:id="16" w:name="_Toc528767015"/>
      <w:r w:rsidRPr="00873733">
        <w:rPr>
          <w:rFonts w:cs="Times New Roman"/>
        </w:rPr>
        <w:t>4. Результаты исследований.</w:t>
      </w:r>
      <w:bookmarkEnd w:id="16"/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мы определили состояние хвои сосны обыкновенной, общее жизненное состояние исследуемых деревьев в парке культуры и отдыха «Ёлочки», провели визуальную оценку побегов сосны. Нужно отметить, что эта работа – только начало оценки экологической обстановки в парке культуры и отдыха «Елочки», в дальнейшем мониторинг будет продолжен.</w:t>
      </w: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pStyle w:val="1"/>
        <w:spacing w:line="360" w:lineRule="auto"/>
        <w:rPr>
          <w:rFonts w:cs="Times New Roman"/>
        </w:rPr>
      </w:pPr>
      <w:bookmarkStart w:id="17" w:name="_Toc528767016"/>
      <w:r w:rsidRPr="00873733">
        <w:rPr>
          <w:rFonts w:cs="Times New Roman"/>
        </w:rPr>
        <w:t>5. Выводы</w:t>
      </w:r>
      <w:bookmarkEnd w:id="17"/>
    </w:p>
    <w:p w:rsidR="00873733" w:rsidRPr="00873733" w:rsidRDefault="00873733" w:rsidP="008737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На основе наблюдений и анализа мы делаем вывод, что общее экологическое состояние парка нормальное. Больше половины деревьев находятся в хорошем жизненном состоянии (более 10-20 лет до полного отмирания), остальная, меньшая часть находится в неудовлетворительном состоянии, эти деревья возле Каширского шоссе в западной и северной части парка, которые наиболее подвержены разрушающим факторам. Состояние атмосферного воздуха в парке, в общем можно оценить, как нормальное. </w:t>
      </w: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pStyle w:val="1"/>
        <w:spacing w:line="360" w:lineRule="auto"/>
        <w:rPr>
          <w:rFonts w:cs="Times New Roman"/>
        </w:rPr>
      </w:pPr>
      <w:bookmarkStart w:id="18" w:name="_Toc528767017"/>
      <w:r w:rsidRPr="00873733">
        <w:rPr>
          <w:rFonts w:cs="Times New Roman"/>
        </w:rPr>
        <w:t>5.Заключение</w:t>
      </w:r>
      <w:bookmarkEnd w:id="18"/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В наши дни,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загрязнения окружающей среды очень важна для сохранения жизни человека и природы. В этом проекте мы хотели изучить экологическую составляющую парка «Ёлочки» при помощи метода </w:t>
      </w:r>
      <w:proofErr w:type="spellStart"/>
      <w:r w:rsidRPr="0087373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3733">
        <w:rPr>
          <w:rFonts w:ascii="Times New Roman" w:hAnsi="Times New Roman" w:cs="Times New Roman"/>
          <w:sz w:val="28"/>
          <w:szCs w:val="28"/>
        </w:rPr>
        <w:t xml:space="preserve"> по признакам сосны обыкновенной, чтобы при необходимости принять меры для защиты окружающей среды этого прекрасного парка культуры и отдыха. В ходе исследования были изучены расположение заводов и розы ветров, а в качестве биоиндикатора была взята сосна обыкновенная </w:t>
      </w: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Pinus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sylvestris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L.), составляющая основу древостоя парка. Сосновые леса наиболее чувствительны к загрязнению воздуха. Поэтому в перспективе можно продолжить мониторинг участков не только по состоянию хвои, но и по шишкам сосны. И мы обязательно продолжим исследования в этом направлении.</w:t>
      </w:r>
    </w:p>
    <w:p w:rsidR="00873733" w:rsidRPr="00873733" w:rsidRDefault="00873733" w:rsidP="00873733">
      <w:pPr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Default="00873733">
      <w:pPr>
        <w:rPr>
          <w:rStyle w:val="a9"/>
          <w:rFonts w:ascii="Times New Roman" w:hAnsi="Times New Roman" w:cs="Times New Roman"/>
          <w:b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</w:rPr>
        <w:br w:type="page"/>
      </w:r>
    </w:p>
    <w:p w:rsidR="00873733" w:rsidRPr="00873733" w:rsidRDefault="00873733" w:rsidP="00873733">
      <w:pPr>
        <w:pStyle w:val="1"/>
        <w:spacing w:line="360" w:lineRule="auto"/>
        <w:rPr>
          <w:rStyle w:val="a9"/>
          <w:rFonts w:cs="Times New Roman"/>
          <w:b w:val="0"/>
        </w:rPr>
      </w:pPr>
      <w:bookmarkStart w:id="19" w:name="_Toc528767018"/>
      <w:r w:rsidRPr="00873733">
        <w:rPr>
          <w:rStyle w:val="a9"/>
          <w:rFonts w:cs="Times New Roman"/>
          <w:b w:val="0"/>
        </w:rPr>
        <w:lastRenderedPageBreak/>
        <w:t>7. Список использованной литературы:</w:t>
      </w:r>
      <w:bookmarkEnd w:id="19"/>
    </w:p>
    <w:p w:rsidR="00873733" w:rsidRPr="00873733" w:rsidRDefault="00873733" w:rsidP="00873733">
      <w:pPr>
        <w:spacing w:line="360" w:lineRule="auto"/>
        <w:ind w:firstLine="567"/>
        <w:rPr>
          <w:rStyle w:val="a9"/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Wikimapia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  <w:r w:rsidRPr="00873733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org</w:t>
      </w: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- карты</w:t>
      </w:r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Bibliofond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– информация </w:t>
      </w:r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Style w:val="a9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ImagesYandex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– изображения (карты)</w:t>
      </w:r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hyperlink r:id="rId13" w:history="1">
        <w:r w:rsidRPr="00873733">
          <w:rPr>
            <w:rStyle w:val="a3"/>
            <w:rFonts w:ascii="Times New Roman" w:hAnsi="Times New Roman" w:cs="Times New Roman"/>
            <w:sz w:val="28"/>
            <w:szCs w:val="28"/>
          </w:rPr>
          <w:t>http://pogoda-dnem.ru/роза-ветров-москвы/</w:t>
        </w:r>
      </w:hyperlink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t xml:space="preserve">Оценка жизненного состояния леса по </w:t>
      </w:r>
      <w:proofErr w:type="gramStart"/>
      <w:r w:rsidRPr="00873733">
        <w:rPr>
          <w:rFonts w:ascii="Times New Roman" w:hAnsi="Times New Roman" w:cs="Times New Roman"/>
          <w:sz w:val="28"/>
          <w:szCs w:val="28"/>
        </w:rPr>
        <w:t>сосне  А.С.</w:t>
      </w:r>
      <w:proofErr w:type="gramEnd"/>
      <w:r w:rsidRPr="00873733">
        <w:rPr>
          <w:rFonts w:ascii="Times New Roman" w:hAnsi="Times New Roman" w:cs="Times New Roman"/>
          <w:sz w:val="28"/>
          <w:szCs w:val="28"/>
        </w:rPr>
        <w:t xml:space="preserve"> Боголюбов, Ю.А. Буйволов, М.В. Кравченко «Экосистема», 1999</w:t>
      </w:r>
    </w:p>
    <w:p w:rsidR="00873733" w:rsidRPr="00873733" w:rsidRDefault="00873733" w:rsidP="00873733">
      <w:pPr>
        <w:pStyle w:val="a6"/>
        <w:numPr>
          <w:ilvl w:val="0"/>
          <w:numId w:val="1"/>
        </w:numPr>
        <w:spacing w:line="360" w:lineRule="auto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Нагибина И. Ю., </w:t>
      </w:r>
      <w:proofErr w:type="spellStart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>Журова</w:t>
      </w:r>
      <w:proofErr w:type="spellEnd"/>
      <w:r w:rsidRPr="00873733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Е. Ю. Значение парковых зон для жителей городской среды // Молодой ученый. — 2014. — №20. — С. 84-85. — URL https://moluch.ru/archive/79/14035/</w:t>
      </w:r>
    </w:p>
    <w:p w:rsidR="00873733" w:rsidRPr="00873733" w:rsidRDefault="00873733" w:rsidP="0087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3733">
        <w:rPr>
          <w:rFonts w:ascii="Times New Roman" w:hAnsi="Times New Roman" w:cs="Times New Roman"/>
          <w:sz w:val="28"/>
          <w:szCs w:val="28"/>
        </w:rPr>
        <w:br w:type="page"/>
      </w:r>
    </w:p>
    <w:p w:rsidR="00873733" w:rsidRPr="00873733" w:rsidRDefault="00873733" w:rsidP="00873733">
      <w:pPr>
        <w:pStyle w:val="1"/>
        <w:spacing w:line="360" w:lineRule="auto"/>
        <w:rPr>
          <w:rFonts w:cs="Times New Roman"/>
        </w:rPr>
      </w:pPr>
      <w:bookmarkStart w:id="20" w:name="_Toc528767019"/>
      <w:r w:rsidRPr="00873733">
        <w:rPr>
          <w:rFonts w:cs="Times New Roman"/>
        </w:rPr>
        <w:lastRenderedPageBreak/>
        <w:t>8. Приложения</w:t>
      </w:r>
      <w:bookmarkEnd w:id="20"/>
    </w:p>
    <w:p w:rsidR="00873733" w:rsidRPr="00873733" w:rsidRDefault="00873733" w:rsidP="00873733">
      <w:pPr>
        <w:pStyle w:val="a5"/>
        <w:keepNext/>
        <w:spacing w:line="36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640080</wp:posOffset>
            </wp:positionV>
            <wp:extent cx="6257290" cy="30930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30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733">
        <w:rPr>
          <w:rFonts w:ascii="Times New Roman" w:hAnsi="Times New Roman" w:cs="Times New Roman"/>
          <w:b w:val="0"/>
          <w:sz w:val="28"/>
          <w:szCs w:val="28"/>
        </w:rPr>
        <w:t>Приложение 1</w:t>
      </w:r>
    </w:p>
    <w:p w:rsidR="00873733" w:rsidRPr="00873733" w:rsidRDefault="00873733" w:rsidP="00873733">
      <w:pPr>
        <w:keepNext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733" w:rsidRPr="00873733" w:rsidRDefault="00873733" w:rsidP="00873733">
      <w:pPr>
        <w:pStyle w:val="a5"/>
        <w:keepNext/>
        <w:spacing w:line="36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b w:val="0"/>
          <w:sz w:val="28"/>
          <w:szCs w:val="28"/>
        </w:rPr>
        <w:t>Приложение 2</w:t>
      </w:r>
    </w:p>
    <w:p w:rsidR="00873733" w:rsidRPr="00873733" w:rsidRDefault="00873733" w:rsidP="00873733">
      <w:pPr>
        <w:pStyle w:val="a5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990975" cy="4257675"/>
            <wp:effectExtent l="0" t="0" r="9525" b="9525"/>
            <wp:docPr id="8" name="Рисунок 8" descr="http://pogoda-dnem.ru/wp-content/uploads/2013/10/roza_vetrov_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goda-dnem.ru/wp-content/uploads/2013/10/roza_vetrov_mosk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33" w:rsidRPr="00873733" w:rsidRDefault="00873733" w:rsidP="00873733">
      <w:pPr>
        <w:pStyle w:val="a5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pStyle w:val="a5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pStyle w:val="a5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873733" w:rsidRPr="00873733" w:rsidRDefault="00873733" w:rsidP="00873733">
      <w:pPr>
        <w:pStyle w:val="a5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b w:val="0"/>
          <w:sz w:val="28"/>
          <w:szCs w:val="28"/>
        </w:rPr>
        <w:t>Приложение 3</w:t>
      </w:r>
    </w:p>
    <w:p w:rsidR="00873733" w:rsidRPr="00873733" w:rsidRDefault="00873733" w:rsidP="00873733">
      <w:pPr>
        <w:spacing w:line="360" w:lineRule="auto"/>
        <w:ind w:firstLine="567"/>
        <w:jc w:val="right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737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695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2B" w:rsidRPr="00873733" w:rsidRDefault="0084652B" w:rsidP="00873733">
      <w:pPr>
        <w:rPr>
          <w:rFonts w:ascii="Times New Roman" w:hAnsi="Times New Roman" w:cs="Times New Roman"/>
          <w:sz w:val="28"/>
          <w:szCs w:val="28"/>
        </w:rPr>
      </w:pPr>
    </w:p>
    <w:sectPr w:rsidR="0084652B" w:rsidRPr="0087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B4E50"/>
    <w:multiLevelType w:val="hybridMultilevel"/>
    <w:tmpl w:val="3C54B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795"/>
    <w:rsid w:val="005B3795"/>
    <w:rsid w:val="0084652B"/>
    <w:rsid w:val="0087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9C44"/>
  <w15:chartTrackingRefBased/>
  <w15:docId w15:val="{CCE09328-8379-424A-9D33-8BA178DD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733"/>
    <w:pPr>
      <w:keepNext/>
      <w:keepLines/>
      <w:spacing w:before="480" w:after="0" w:line="276" w:lineRule="auto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733"/>
    <w:rPr>
      <w:rFonts w:ascii="Times New Roman" w:eastAsiaTheme="majorEastAsia" w:hAnsi="Times New Roman" w:cstheme="majorBidi"/>
      <w:b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87373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3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873733"/>
    <w:pPr>
      <w:spacing w:after="100" w:line="276" w:lineRule="auto"/>
    </w:pPr>
  </w:style>
  <w:style w:type="paragraph" w:styleId="a5">
    <w:name w:val="caption"/>
    <w:basedOn w:val="a"/>
    <w:next w:val="a"/>
    <w:uiPriority w:val="35"/>
    <w:semiHidden/>
    <w:unhideWhenUsed/>
    <w:qFormat/>
    <w:rsid w:val="0087373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873733"/>
    <w:pPr>
      <w:spacing w:after="200" w:line="276" w:lineRule="auto"/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873733"/>
    <w:pPr>
      <w:outlineLvl w:val="9"/>
    </w:pPr>
  </w:style>
  <w:style w:type="table" w:styleId="a8">
    <w:name w:val="Table Grid"/>
    <w:basedOn w:val="a1"/>
    <w:uiPriority w:val="59"/>
    <w:rsid w:val="008737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8737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3" Type="http://schemas.openxmlformats.org/officeDocument/2006/relationships/hyperlink" Target="http://pogoda-dnem.ru/&#1088;&#1086;&#1079;&#1072;-&#1074;&#1077;&#1090;&#1088;&#1086;&#1074;-&#1084;&#1086;&#1089;&#1082;&#1074;&#1099;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2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1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5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5" Type="http://schemas.openxmlformats.org/officeDocument/2006/relationships/image" Target="media/image2.jpeg"/><Relationship Id="rId10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azimu\Desktop\&#1041;&#1080;&#1086;&#1080;&#1085;&#1076;&#1080;&#1082;&#1072;&#1094;&#1080;&#1103;%20&#1079;&#1072;&#1075;&#1088;&#1103;&#1079;&#1085;&#1077;&#1085;&#1080;&#1103;%20&#1074;&#1086;&#1079;&#1076;&#1091;&#1093;&#1072;%20&#1087;&#1086;%20&#1082;&#1086;&#1084;&#1087;&#1083;&#1077;&#1082;&#1089;&#1085;&#1099;&#1084;%20&#1087;&#1088;&#1080;&#1079;&#1085;&#1072;&#1082;&#1072;&#1084;%20&#1089;&#1086;&#1089;&#1085;&#1099;%20&#1086;&#1073;&#1099;&#1082;&#1085;&#1086;&#1074;&#1077;&#1085;&#1085;&#1086;&#1081;.docx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1855</Words>
  <Characters>10579</Characters>
  <Application>Microsoft Office Word</Application>
  <DocSecurity>0</DocSecurity>
  <Lines>88</Lines>
  <Paragraphs>24</Paragraphs>
  <ScaleCrop>false</ScaleCrop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2019-02-15T16:23:00Z</dcterms:created>
  <dcterms:modified xsi:type="dcterms:W3CDTF">2019-02-15T16:27:00Z</dcterms:modified>
</cp:coreProperties>
</file>